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line="560" w:lineRule="exact"/>
        <w:jc w:val="both"/>
        <w:outlineLvl w:val="1"/>
        <w:rPr>
          <w:b/>
          <w:kern w:val="0"/>
          <w:sz w:val="30"/>
          <w:szCs w:val="30"/>
          <w:lang w:bidi="en-US"/>
        </w:rPr>
      </w:pPr>
      <w:r>
        <w:rPr>
          <w:rFonts w:hint="eastAsia" w:ascii="FangSong_GB2312" w:hAnsi="FangSong_GB2312" w:eastAsia="FangSong_GB2312" w:cs="FangSong_GB2312"/>
          <w:bCs/>
          <w:kern w:val="0"/>
          <w:sz w:val="30"/>
          <w:szCs w:val="30"/>
          <w:lang w:bidi="en-US"/>
        </w:rPr>
        <w:t>附件</w:t>
      </w:r>
      <w:r>
        <w:rPr>
          <w:rFonts w:ascii="FangSong_GB2312" w:hAnsi="FangSong_GB2312" w:eastAsia="FangSong_GB2312" w:cs="FangSong_GB2312"/>
          <w:bCs/>
          <w:kern w:val="0"/>
          <w:sz w:val="30"/>
          <w:szCs w:val="30"/>
          <w:lang w:bidi="en-US"/>
        </w:rPr>
        <w:t>3</w:t>
      </w:r>
      <w:r>
        <w:rPr>
          <w:rFonts w:hint="eastAsia"/>
          <w:b/>
          <w:kern w:val="0"/>
          <w:sz w:val="30"/>
          <w:szCs w:val="30"/>
          <w:lang w:bidi="en-US"/>
        </w:rPr>
        <w:t xml:space="preserve"> </w:t>
      </w:r>
    </w:p>
    <w:p>
      <w:pPr>
        <w:adjustRightInd w:val="0"/>
        <w:snapToGrid w:val="0"/>
        <w:spacing w:line="360" w:lineRule="auto"/>
        <w:jc w:val="center"/>
        <w:rPr>
          <w:rFonts w:ascii="Times New Roman" w:hAnsi="Times New Roman" w:cs="Times New Roman"/>
          <w:b/>
          <w:bCs/>
          <w:sz w:val="30"/>
          <w:szCs w:val="30"/>
        </w:rPr>
      </w:pPr>
      <w:r>
        <w:rPr>
          <w:rFonts w:ascii="Times New Roman" w:hAnsi="Times New Roman" w:cs="Times New Roman"/>
          <w:b/>
          <w:bCs/>
          <w:sz w:val="30"/>
          <w:szCs w:val="30"/>
        </w:rPr>
        <w:t>Sustainable Development International Cooperation Science Program</w:t>
      </w:r>
    </w:p>
    <w:p>
      <w:pPr>
        <w:adjustRightInd w:val="0"/>
        <w:snapToGrid w:val="0"/>
        <w:spacing w:line="360" w:lineRule="auto"/>
        <w:jc w:val="center"/>
        <w:rPr>
          <w:rFonts w:ascii="Times New Roman" w:hAnsi="Times New Roman" w:cs="Times New Roman"/>
        </w:rPr>
      </w:pPr>
      <w:r>
        <w:rPr>
          <w:rFonts w:ascii="Times New Roman" w:hAnsi="Times New Roman" w:cs="Times New Roman"/>
          <w:b/>
          <w:bCs/>
          <w:sz w:val="30"/>
          <w:szCs w:val="30"/>
        </w:rPr>
        <w:t xml:space="preserve">2026 Calls for Proposals: Guideline </w:t>
      </w:r>
      <w:r>
        <w:rPr>
          <w:rFonts w:hint="eastAsia" w:ascii="Times New Roman" w:hAnsi="Times New Roman" w:cs="Times New Roman"/>
          <w:b/>
          <w:bCs/>
          <w:sz w:val="30"/>
          <w:szCs w:val="30"/>
        </w:rPr>
        <w:t>One</w:t>
      </w:r>
    </w:p>
    <w:p>
      <w:pPr>
        <w:pStyle w:val="2"/>
        <w:spacing w:line="360" w:lineRule="auto"/>
        <w:rPr>
          <w:rFonts w:cs="Times New Roman" w:eastAsiaTheme="minorEastAsia"/>
        </w:rPr>
      </w:pPr>
      <w:r>
        <w:rPr>
          <w:rFonts w:cs="Times New Roman"/>
        </w:rPr>
        <w:t xml:space="preserve">I. </w:t>
      </w:r>
      <w:r>
        <w:rPr>
          <w:rFonts w:cs="Times New Roman"/>
          <w:color w:val="auto"/>
        </w:rPr>
        <w:t>Background</w:t>
      </w:r>
    </w:p>
    <w:p>
      <w:pPr>
        <w:pStyle w:val="50"/>
        <w:spacing w:before="120" w:after="120"/>
        <w:ind w:firstLine="480"/>
      </w:pPr>
      <w:r>
        <w:t>To implement a more open, inclusive, mutually beneficial, and shared international science and technology cooperation strategy, promote the achievement of the United Nations Sustainable Development Goals (UN SDGs), and contribute to building a Community with a Shared Future for Mankind, the National Natural Science Foundation of China (NSFC) is collaborating with international organizations and research funding agencies from various countries to launch the Sustainable Development International Cooperation Science Program (SDIC). This initiative aims to facilitate bilateral and multilateral international exchanges and cooperation, and to jointly conduct scientific research addressing global challenges.</w:t>
      </w:r>
    </w:p>
    <w:p>
      <w:pPr>
        <w:pStyle w:val="50"/>
        <w:spacing w:before="120" w:after="120"/>
        <w:ind w:firstLine="480"/>
      </w:pPr>
      <w:r>
        <w:t>In 2026, SDIC will release two batches of calls for proposals, including</w:t>
      </w:r>
      <w:r>
        <w:rPr>
          <w:rFonts w:hint="eastAsia"/>
        </w:rPr>
        <w:t xml:space="preserve"> </w:t>
      </w:r>
      <w:r>
        <w:t xml:space="preserve">joint research on topics of mutual interest between NSFC and funding partners, as well as joint research in strategic areas. </w:t>
      </w:r>
      <w:r>
        <w:rPr>
          <w:rFonts w:hint="eastAsia"/>
        </w:rPr>
        <w:t xml:space="preserve">The two types of projects released this time </w:t>
      </w:r>
      <w:r>
        <w:rPr>
          <w:rFonts w:hint="eastAsia"/>
          <w:lang w:val="en-US" w:eastAsia="zh-CN"/>
        </w:rPr>
        <w:t xml:space="preserve">will be co-funded by NSFC and the </w:t>
      </w:r>
      <w:r>
        <w:rPr>
          <w:rFonts w:hint="eastAsia"/>
        </w:rPr>
        <w:t>follow</w:t>
      </w:r>
      <w:r>
        <w:rPr>
          <w:rFonts w:hint="eastAsia"/>
          <w:lang w:val="en-US" w:eastAsia="zh-CN"/>
        </w:rPr>
        <w:t>ing funding partners</w:t>
      </w:r>
      <w:r>
        <w:rPr>
          <w:rFonts w:hint="eastAsia"/>
        </w:rPr>
        <w:t>:</w:t>
      </w:r>
      <w:r>
        <w:rPr>
          <w:rFonts w:hint="eastAsia"/>
          <w:lang w:val="en-US" w:eastAsia="zh-CN"/>
        </w:rPr>
        <w:t xml:space="preserve"> </w:t>
      </w:r>
      <w:r>
        <w:rPr>
          <w:rFonts w:hint="eastAsia"/>
        </w:rPr>
        <w:t>the Swedish Research Council</w:t>
      </w:r>
      <w:r>
        <w:t xml:space="preserve"> (</w:t>
      </w:r>
      <w:r>
        <w:rPr>
          <w:rFonts w:hint="eastAsia"/>
        </w:rPr>
        <w:t>VR</w:t>
      </w:r>
      <w:r>
        <w:t>)</w:t>
      </w:r>
      <w:r>
        <w:rPr>
          <w:rFonts w:hint="eastAsia"/>
        </w:rPr>
        <w:t xml:space="preserve"> and </w:t>
      </w:r>
      <w:r>
        <w:t xml:space="preserve">the </w:t>
      </w:r>
      <w:r>
        <w:rPr>
          <w:rFonts w:hint="eastAsia"/>
        </w:rPr>
        <w:t>International Bamboo and Rattan Organization</w:t>
      </w:r>
      <w:r>
        <w:t xml:space="preserve"> (</w:t>
      </w:r>
      <w:r>
        <w:rPr>
          <w:rFonts w:hint="eastAsia"/>
        </w:rPr>
        <w:t>INBAR</w:t>
      </w:r>
      <w:r>
        <w:t>)</w:t>
      </w:r>
      <w:r>
        <w:rPr>
          <w:rFonts w:hint="eastAsia"/>
        </w:rPr>
        <w:t>.</w:t>
      </w:r>
    </w:p>
    <w:p>
      <w:pPr>
        <w:pStyle w:val="2"/>
        <w:spacing w:line="360" w:lineRule="auto"/>
        <w:rPr>
          <w:rFonts w:cs="Times New Roman"/>
        </w:rPr>
      </w:pPr>
      <w:r>
        <w:rPr>
          <w:rFonts w:cs="Times New Roman"/>
        </w:rPr>
        <w:t>II. Overall Scientific Objectives</w:t>
      </w:r>
    </w:p>
    <w:p>
      <w:pPr>
        <w:pStyle w:val="50"/>
        <w:spacing w:before="120" w:after="120"/>
        <w:ind w:firstLine="480"/>
      </w:pPr>
      <w:r>
        <w:t>The 17 SDGs of the UN 2030 Agenda for Sustainable Development are interconnected, mutually reinforcing, yet also create trade-offs. A systematic understanding of the synergies and conflicts among the SDGs is of great significance for achieving a balanced integration of the three core dimensions of sustainable development, i.e., economic growth, social inclusion, and environmental protection.</w:t>
      </w:r>
    </w:p>
    <w:p>
      <w:pPr>
        <w:pStyle w:val="50"/>
        <w:spacing w:before="120" w:after="120"/>
        <w:ind w:firstLine="480"/>
      </w:pPr>
      <w:r>
        <w:t>Achieving sustainable development is the core mission of global governance and building a Community with a Shared Future for Mankind, with global change posing one of the major challenges currently facing humanity’s sustainable development. The SDIC program directly addresses the systemic challenges of global sustainable development, focuses on the key goals of the UN 2030 Agenda for Sustainable Development, and conducts cross-border, interdisciplinary systematic research centered around two main themes: “addressing global common challenges” and “advancing strategic priority areas.” The aim is to advance sustainable development from scientific understanding to practical pathways. The program will focus on conducting multi-level, multi-scenario integrated research to promote the development of replicable and scalable sustainable development models, thereby supporting the construction of a Community with a Shared Future for Mankind and providing scientific decision-making foundations for relevant countries and regions to achieve sustainable development.</w:t>
      </w:r>
    </w:p>
    <w:p>
      <w:pPr>
        <w:pStyle w:val="2"/>
        <w:spacing w:line="360" w:lineRule="auto"/>
        <w:rPr>
          <w:rFonts w:cs="Times New Roman"/>
          <w:bCs/>
        </w:rPr>
      </w:pPr>
      <w:r>
        <w:rPr>
          <w:rFonts w:cs="Times New Roman"/>
        </w:rPr>
        <w:t>III. Priority Research Areas</w:t>
      </w:r>
    </w:p>
    <w:p>
      <w:pPr>
        <w:pStyle w:val="50"/>
        <w:spacing w:before="120" w:after="120"/>
        <w:ind w:firstLine="480"/>
      </w:pPr>
      <w:r>
        <w:t>The SDIC program will focus on key challenges in global sustainable development by integrating global common challenges with the frontiers of international science and technology. Joint funding will be provided in collaboration with international partners across areas including Life and Health, Green Development of Natural Resources, Biodiversity</w:t>
      </w:r>
      <w:r>
        <w:rPr>
          <w:rFonts w:hint="eastAsia"/>
        </w:rPr>
        <w:t xml:space="preserve">, </w:t>
      </w:r>
      <w:r>
        <w:t>and others. Specific funding directions and requirements are detailed in the program descriptions of each funding agency and international organization.</w:t>
      </w:r>
    </w:p>
    <w:p>
      <w:pPr>
        <w:pStyle w:val="2"/>
        <w:spacing w:line="360" w:lineRule="auto"/>
        <w:rPr>
          <w:rFonts w:cs="Times New Roman"/>
          <w:bCs/>
        </w:rPr>
      </w:pPr>
      <w:r>
        <w:rPr>
          <w:rFonts w:cs="Times New Roman"/>
        </w:rPr>
        <w:t>IV. Criteria and Principles for Project Selection</w:t>
      </w:r>
    </w:p>
    <w:p>
      <w:pPr>
        <w:pStyle w:val="50"/>
        <w:spacing w:before="120" w:after="120"/>
        <w:ind w:firstLine="480"/>
      </w:pPr>
      <w:r>
        <w:t>i) Project applications should aim to achieve two or more UN SDGs, addressing practical challenges faced by relevant countries in sustainable development and identifying fundamental scientific questions for research.</w:t>
      </w:r>
    </w:p>
    <w:p>
      <w:pPr>
        <w:pStyle w:val="50"/>
        <w:spacing w:before="120" w:after="120"/>
        <w:ind w:firstLine="480"/>
      </w:pPr>
      <w:r>
        <w:t>ii) Exploratory research at the frontiers of science is encouraged, with priority given to original research involving new concepts, theories, methods, and technologies.</w:t>
      </w:r>
    </w:p>
    <w:p>
      <w:pPr>
        <w:pStyle w:val="50"/>
        <w:spacing w:before="120" w:after="120"/>
        <w:ind w:firstLine="480"/>
      </w:pPr>
      <w:r>
        <w:t>iii) Project applications should emphasize the training of young researchers and the development of international cooperation networks, especially multilateral cooperation.</w:t>
      </w:r>
    </w:p>
    <w:p>
      <w:pPr>
        <w:pStyle w:val="50"/>
        <w:spacing w:before="120" w:after="120"/>
        <w:ind w:firstLine="480"/>
      </w:pPr>
      <w:r>
        <w:t>iv) Joint applications from research teams from different disciplinary fields are encouraged to promote interdisciplinary research.</w:t>
      </w:r>
    </w:p>
    <w:p>
      <w:pPr>
        <w:pStyle w:val="2"/>
        <w:spacing w:line="360" w:lineRule="auto"/>
        <w:rPr>
          <w:rFonts w:cs="Times New Roman"/>
          <w:bCs/>
        </w:rPr>
      </w:pPr>
      <w:r>
        <w:rPr>
          <w:rFonts w:cs="Times New Roman"/>
        </w:rPr>
        <w:t>V. Funding Plan</w:t>
      </w:r>
    </w:p>
    <w:p>
      <w:pPr>
        <w:pStyle w:val="50"/>
        <w:spacing w:before="120" w:after="120"/>
        <w:ind w:firstLine="480"/>
        <w:rPr>
          <w:b/>
          <w:bCs/>
        </w:rPr>
      </w:pPr>
      <w:r>
        <w:rPr>
          <w:rFonts w:hint="eastAsia"/>
          <w:b/>
          <w:bCs/>
          <w:lang w:val="en-US" w:eastAsia="zh-CN"/>
        </w:rPr>
        <w:t>i</w:t>
      </w:r>
      <w:r>
        <w:rPr>
          <w:b/>
          <w:bCs/>
        </w:rPr>
        <w:t>) Project Types and Funding Scale</w:t>
      </w:r>
    </w:p>
    <w:p>
      <w:pPr>
        <w:pStyle w:val="50"/>
        <w:spacing w:before="120" w:after="120"/>
        <w:ind w:firstLine="480"/>
      </w:pPr>
      <w:r>
        <w:t xml:space="preserve">Approximately </w:t>
      </w:r>
      <w:r>
        <w:rPr>
          <w:rFonts w:hint="eastAsia"/>
        </w:rPr>
        <w:t>10</w:t>
      </w:r>
      <w:r>
        <w:t xml:space="preserve"> </w:t>
      </w:r>
      <w:r>
        <w:rPr>
          <w:rFonts w:hint="eastAsia"/>
        </w:rPr>
        <w:t xml:space="preserve">Cooperative </w:t>
      </w:r>
      <w:r>
        <w:t>Exchange Projects</w:t>
      </w:r>
      <w:r>
        <w:rPr>
          <w:rFonts w:hint="eastAsia"/>
        </w:rPr>
        <w:t>,</w:t>
      </w:r>
      <w:r>
        <w:t xml:space="preserve"> and </w:t>
      </w:r>
      <w:r>
        <w:rPr>
          <w:rFonts w:hint="eastAsia"/>
        </w:rPr>
        <w:t xml:space="preserve">2 </w:t>
      </w:r>
      <w:r>
        <w:t>Seminar Projects are expected to be funded.</w:t>
      </w:r>
    </w:p>
    <w:tbl>
      <w:tblPr>
        <w:tblStyle w:val="15"/>
        <w:tblW w:w="7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8"/>
        <w:gridCol w:w="2434"/>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jc w:val="center"/>
        </w:trPr>
        <w:tc>
          <w:tcPr>
            <w:tcW w:w="2678" w:type="dxa"/>
            <w:vAlign w:val="center"/>
          </w:tcPr>
          <w:p>
            <w:pPr>
              <w:widowControl w:val="0"/>
              <w:adjustRightInd w:val="0"/>
              <w:snapToGrid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International Partner Organization</w:t>
            </w:r>
          </w:p>
        </w:tc>
        <w:tc>
          <w:tcPr>
            <w:tcW w:w="2434" w:type="dxa"/>
            <w:vAlign w:val="center"/>
          </w:tcPr>
          <w:p>
            <w:pPr>
              <w:widowControl w:val="0"/>
              <w:adjustRightInd w:val="0"/>
              <w:snapToGrid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Cooperati</w:t>
            </w:r>
            <w:r>
              <w:rPr>
                <w:rFonts w:hint="eastAsia" w:ascii="Times New Roman" w:hAnsi="Times New Roman" w:eastAsia="宋体" w:cs="Times New Roman"/>
                <w:b/>
                <w:kern w:val="0"/>
                <w14:ligatures w14:val="none"/>
              </w:rPr>
              <w:t>ve</w:t>
            </w:r>
            <w:r>
              <w:rPr>
                <w:rFonts w:ascii="Times New Roman" w:hAnsi="Times New Roman" w:cs="Times New Roman" w:eastAsiaTheme="majorEastAsia"/>
                <w:b/>
                <w:kern w:val="0"/>
                <w14:ligatures w14:val="none"/>
              </w:rPr>
              <w:t xml:space="preserve"> Exchange Projects</w:t>
            </w:r>
          </w:p>
        </w:tc>
        <w:tc>
          <w:tcPr>
            <w:tcW w:w="2249" w:type="dxa"/>
            <w:vAlign w:val="center"/>
          </w:tcPr>
          <w:p>
            <w:pPr>
              <w:widowControl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Seminar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78" w:type="dxa"/>
            <w:vAlign w:val="center"/>
          </w:tcPr>
          <w:p>
            <w:pPr>
              <w:widowControl w:val="0"/>
              <w:adjustRightInd w:val="0"/>
              <w:snapToGrid w:val="0"/>
              <w:spacing w:after="0" w:line="240" w:lineRule="auto"/>
              <w:jc w:val="center"/>
              <w:rPr>
                <w:rFonts w:ascii="Times New Roman" w:hAnsi="Times New Roman" w:eastAsia="宋体" w:cs="Times New Roman"/>
                <w:b/>
                <w:bCs/>
                <w:kern w:val="0"/>
                <w14:ligatures w14:val="none"/>
              </w:rPr>
            </w:pPr>
            <w:r>
              <w:rPr>
                <w:rFonts w:hint="eastAsia" w:ascii="Times New Roman" w:hAnsi="Times New Roman" w:eastAsia="宋体" w:cs="Times New Roman"/>
                <w:b/>
                <w:bCs/>
                <w:kern w:val="0"/>
                <w14:ligatures w14:val="none"/>
              </w:rPr>
              <w:t>VR</w:t>
            </w:r>
          </w:p>
        </w:tc>
        <w:tc>
          <w:tcPr>
            <w:tcW w:w="2434" w:type="dxa"/>
            <w:vAlign w:val="center"/>
          </w:tcPr>
          <w:p>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ascii="Times New Roman" w:hAnsi="Times New Roman" w:eastAsia="宋体" w:cs="Times New Roman"/>
                <w:kern w:val="0"/>
                <w14:ligatures w14:val="none"/>
              </w:rPr>
              <w:t xml:space="preserve">Up to </w:t>
            </w:r>
            <w:r>
              <w:rPr>
                <w:rFonts w:hint="eastAsia" w:ascii="Times New Roman" w:hAnsi="Times New Roman" w:eastAsia="宋体" w:cs="Times New Roman"/>
                <w:kern w:val="0"/>
                <w14:ligatures w14:val="none"/>
              </w:rPr>
              <w:t>1</w:t>
            </w:r>
            <w:r>
              <w:rPr>
                <w:rFonts w:ascii="Times New Roman" w:hAnsi="Times New Roman" w:eastAsia="宋体" w:cs="Times New Roman"/>
                <w:kern w:val="0"/>
                <w14:ligatures w14:val="none"/>
              </w:rPr>
              <w:t>0 projects,</w:t>
            </w:r>
          </w:p>
          <w:p>
            <w:pPr>
              <w:widowControl w:val="0"/>
              <w:adjustRightInd w:val="0"/>
              <w:snapToGrid w:val="0"/>
              <w:spacing w:after="0" w:line="240" w:lineRule="auto"/>
              <w:jc w:val="center"/>
              <w:rPr>
                <w:rFonts w:ascii="Times New Roman" w:hAnsi="Times New Roman" w:eastAsia="宋体" w:cs="Times New Roman"/>
                <w:kern w:val="0"/>
                <w14:ligatures w14:val="none"/>
              </w:rPr>
            </w:pPr>
            <w:r>
              <w:rPr>
                <w:rFonts w:ascii="Times New Roman" w:hAnsi="Times New Roman" w:cs="Times New Roman" w:eastAsiaTheme="majorEastAsia"/>
                <w:kern w:val="0"/>
                <w14:ligatures w14:val="none"/>
              </w:rPr>
              <w:t xml:space="preserve">up to </w:t>
            </w:r>
            <w:r>
              <w:rPr>
                <w:rFonts w:hint="eastAsia" w:ascii="Times New Roman" w:hAnsi="Times New Roman" w:eastAsia="宋体" w:cs="Times New Roman"/>
                <w:kern w:val="0"/>
                <w14:ligatures w14:val="none"/>
              </w:rPr>
              <w:t>3</w:t>
            </w:r>
            <w:r>
              <w:rPr>
                <w:rFonts w:ascii="Times New Roman" w:hAnsi="Times New Roman" w:cs="Times New Roman" w:eastAsiaTheme="majorEastAsia"/>
                <w:kern w:val="0"/>
                <w14:ligatures w14:val="none"/>
              </w:rPr>
              <w:t>50,000 RMB per project</w:t>
            </w:r>
            <w:r>
              <w:rPr>
                <w:rFonts w:hint="eastAsia" w:ascii="Times New Roman" w:hAnsi="Times New Roman" w:eastAsia="宋体" w:cs="Times New Roman"/>
                <w:kern w:val="0"/>
                <w14:ligatures w14:val="none"/>
              </w:rPr>
              <w:t xml:space="preserve"> </w:t>
            </w:r>
          </w:p>
        </w:tc>
        <w:tc>
          <w:tcPr>
            <w:tcW w:w="2249" w:type="dxa"/>
            <w:vAlign w:val="center"/>
          </w:tcPr>
          <w:p>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hint="eastAsia" w:ascii="Times New Roman" w:hAnsi="Times New Roman" w:eastAsia="宋体" w:cs="Times New Roman"/>
                <w:kern w:val="0"/>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78" w:type="dxa"/>
            <w:vAlign w:val="center"/>
          </w:tcPr>
          <w:p>
            <w:pPr>
              <w:widowControl w:val="0"/>
              <w:tabs>
                <w:tab w:val="left" w:pos="289"/>
                <w:tab w:val="center" w:pos="748"/>
              </w:tabs>
              <w:adjustRightInd w:val="0"/>
              <w:snapToGrid w:val="0"/>
              <w:spacing w:after="0" w:line="240" w:lineRule="auto"/>
              <w:jc w:val="left"/>
              <w:rPr>
                <w:rFonts w:ascii="Times New Roman" w:hAnsi="Times New Roman" w:eastAsia="宋体" w:cs="Times New Roman"/>
                <w:b/>
                <w:bCs/>
                <w:kern w:val="0"/>
                <w14:ligatures w14:val="none"/>
              </w:rPr>
            </w:pPr>
            <w:r>
              <w:rPr>
                <w:rFonts w:hint="eastAsia" w:ascii="Times New Roman" w:hAnsi="Times New Roman" w:eastAsia="宋体" w:cs="Times New Roman"/>
                <w:b/>
                <w:bCs/>
                <w:kern w:val="0"/>
                <w14:ligatures w14:val="none"/>
              </w:rPr>
              <w:tab/>
            </w:r>
            <w:r>
              <w:rPr>
                <w:rFonts w:hint="eastAsia" w:ascii="Times New Roman" w:hAnsi="Times New Roman" w:eastAsia="宋体" w:cs="Times New Roman"/>
                <w:b/>
                <w:bCs/>
                <w:kern w:val="0"/>
                <w14:ligatures w14:val="none"/>
              </w:rPr>
              <w:t>INBAR</w:t>
            </w:r>
          </w:p>
        </w:tc>
        <w:tc>
          <w:tcPr>
            <w:tcW w:w="2434" w:type="dxa"/>
            <w:vAlign w:val="center"/>
          </w:tcPr>
          <w:p>
            <w:pPr>
              <w:widowControl w:val="0"/>
              <w:adjustRightInd w:val="0"/>
              <w:snapToGrid w:val="0"/>
              <w:spacing w:after="0" w:line="240" w:lineRule="auto"/>
              <w:jc w:val="center"/>
              <w:rPr>
                <w:rFonts w:ascii="Times New Roman" w:hAnsi="Times New Roman" w:eastAsia="宋体" w:cs="Times New Roman"/>
                <w:kern w:val="0"/>
                <w14:ligatures w14:val="none"/>
              </w:rPr>
            </w:pPr>
            <w:r>
              <w:rPr>
                <w:rFonts w:hint="eastAsia" w:ascii="Times New Roman" w:hAnsi="Times New Roman" w:eastAsia="宋体" w:cs="Times New Roman"/>
                <w:kern w:val="0"/>
                <w14:ligatures w14:val="none"/>
              </w:rPr>
              <w:t>-</w:t>
            </w:r>
          </w:p>
        </w:tc>
        <w:tc>
          <w:tcPr>
            <w:tcW w:w="2249" w:type="dxa"/>
            <w:vAlign w:val="center"/>
          </w:tcPr>
          <w:p>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ascii="Times New Roman" w:hAnsi="Times New Roman" w:eastAsia="宋体" w:cs="Times New Roman"/>
                <w:kern w:val="0"/>
                <w14:ligatures w14:val="none"/>
              </w:rPr>
              <w:t xml:space="preserve">Up to </w:t>
            </w:r>
            <w:r>
              <w:rPr>
                <w:rFonts w:hint="eastAsia" w:ascii="Times New Roman" w:hAnsi="Times New Roman" w:eastAsia="宋体" w:cs="Times New Roman"/>
                <w:kern w:val="0"/>
                <w14:ligatures w14:val="none"/>
              </w:rPr>
              <w:t>2</w:t>
            </w:r>
            <w:r>
              <w:rPr>
                <w:rFonts w:ascii="Times New Roman" w:hAnsi="Times New Roman" w:eastAsia="宋体" w:cs="Times New Roman"/>
                <w:kern w:val="0"/>
                <w14:ligatures w14:val="none"/>
              </w:rPr>
              <w:t xml:space="preserve"> projects,</w:t>
            </w:r>
          </w:p>
          <w:p>
            <w:pPr>
              <w:widowControl w:val="0"/>
              <w:adjustRightInd w:val="0"/>
              <w:snapToGrid w:val="0"/>
              <w:spacing w:after="0" w:line="240" w:lineRule="auto"/>
              <w:jc w:val="center"/>
              <w:rPr>
                <w:rFonts w:ascii="Times New Roman" w:hAnsi="Times New Roman" w:eastAsia="宋体" w:cs="Times New Roman"/>
                <w:kern w:val="0"/>
                <w14:ligatures w14:val="none"/>
              </w:rPr>
            </w:pPr>
            <w:r>
              <w:rPr>
                <w:rFonts w:ascii="Times New Roman" w:hAnsi="Times New Roman" w:cs="Times New Roman" w:eastAsiaTheme="majorEastAsia"/>
                <w:kern w:val="0"/>
                <w14:ligatures w14:val="none"/>
              </w:rPr>
              <w:t xml:space="preserve">up to </w:t>
            </w:r>
            <w:r>
              <w:rPr>
                <w:rFonts w:hint="eastAsia" w:ascii="Times New Roman" w:hAnsi="Times New Roman" w:eastAsia="宋体" w:cs="Times New Roman"/>
                <w:kern w:val="0"/>
                <w14:ligatures w14:val="none"/>
              </w:rPr>
              <w:t>10</w:t>
            </w:r>
            <w:r>
              <w:rPr>
                <w:rFonts w:ascii="Times New Roman" w:hAnsi="Times New Roman" w:cs="Times New Roman" w:eastAsiaTheme="majorEastAsia"/>
                <w:kern w:val="0"/>
                <w14:ligatures w14:val="none"/>
              </w:rPr>
              <w:t>0,000 RMB per project</w:t>
            </w:r>
          </w:p>
        </w:tc>
      </w:tr>
    </w:tbl>
    <w:p>
      <w:pPr>
        <w:pStyle w:val="50"/>
        <w:ind w:firstLine="480"/>
      </w:pPr>
    </w:p>
    <w:p>
      <w:pPr>
        <w:pStyle w:val="50"/>
        <w:spacing w:before="120" w:after="120"/>
        <w:ind w:firstLine="480"/>
      </w:pPr>
      <w:r>
        <w:t xml:space="preserve"> “Exchange Projects” aim to support Chinese and international researchers in capacity building and may include various exchange activities such as mutual visits, workshops, and training courses. “Seminar projects” aim to support Chinese and international researchers in organizing academic meetings in China.</w:t>
      </w:r>
    </w:p>
    <w:p>
      <w:pPr>
        <w:pStyle w:val="50"/>
        <w:spacing w:before="120" w:after="120"/>
        <w:ind w:firstLine="480"/>
        <w:rPr>
          <w:b/>
          <w:bCs/>
        </w:rPr>
      </w:pPr>
      <w:r>
        <w:rPr>
          <w:rFonts w:hint="eastAsia"/>
          <w:b/>
          <w:bCs/>
          <w:lang w:val="en-US" w:eastAsia="zh-CN"/>
        </w:rPr>
        <w:t>ii</w:t>
      </w:r>
      <w:r>
        <w:rPr>
          <w:b/>
          <w:bCs/>
        </w:rPr>
        <w:t>) Project Duration</w:t>
      </w:r>
    </w:p>
    <w:p>
      <w:pPr>
        <w:pStyle w:val="50"/>
        <w:spacing w:before="120" w:after="120"/>
        <w:ind w:firstLine="480"/>
      </w:pPr>
      <w:r>
        <w:rPr>
          <w:rFonts w:hint="eastAsia"/>
          <w:lang w:val="en-US" w:eastAsia="zh-CN"/>
        </w:rPr>
        <w:t xml:space="preserve">1. </w:t>
      </w:r>
      <w:r>
        <w:t>For “Cooperati</w:t>
      </w:r>
      <w:r>
        <w:rPr>
          <w:rFonts w:hint="eastAsia"/>
        </w:rPr>
        <w:t>ve</w:t>
      </w:r>
      <w:r>
        <w:t xml:space="preserve"> Exchange Projects”, the project duration is 2 years, and the research period in the application should be filled in as January 1, 2027 to December 31, 2028.</w:t>
      </w:r>
    </w:p>
    <w:p>
      <w:pPr>
        <w:pStyle w:val="50"/>
        <w:spacing w:before="120" w:after="120"/>
        <w:ind w:firstLine="480"/>
      </w:pPr>
      <w:r>
        <w:rPr>
          <w:rFonts w:hint="eastAsia"/>
          <w:lang w:val="en-US" w:eastAsia="zh-CN"/>
        </w:rPr>
        <w:t xml:space="preserve">2. </w:t>
      </w:r>
      <w:r>
        <w:t>For “Seminar projects”, the project duration is 1 week, and the research period in the application should be filled in as January 1, 2027 to December 31, 2027.</w:t>
      </w:r>
    </w:p>
    <w:p>
      <w:pPr>
        <w:pStyle w:val="2"/>
        <w:spacing w:line="360" w:lineRule="auto"/>
        <w:rPr>
          <w:rFonts w:cs="Times New Roman"/>
          <w:bCs/>
        </w:rPr>
      </w:pPr>
      <w:r>
        <w:rPr>
          <w:rFonts w:cs="Times New Roman"/>
        </w:rPr>
        <w:t>VI. Application Guidance</w:t>
      </w:r>
    </w:p>
    <w:p>
      <w:pPr>
        <w:pStyle w:val="50"/>
        <w:spacing w:before="120" w:after="120"/>
        <w:ind w:firstLine="480"/>
      </w:pPr>
      <w:r>
        <w:t xml:space="preserve"> “Cooperative Exchange Projects” and “Seminar Projects”</w:t>
      </w:r>
      <w:r>
        <w:rPr>
          <w:rFonts w:hint="eastAsia"/>
        </w:rPr>
        <w:t xml:space="preserve"> </w:t>
      </w:r>
      <w:r>
        <w:t>of the SDIC Program fall under the category of international (regional) exchange and cooperation projects.</w:t>
      </w:r>
    </w:p>
    <w:p>
      <w:pPr>
        <w:pStyle w:val="50"/>
        <w:spacing w:before="120" w:after="120"/>
        <w:ind w:firstLine="480"/>
        <w:rPr>
          <w:b/>
          <w:bCs/>
        </w:rPr>
      </w:pPr>
      <w:r>
        <w:rPr>
          <w:b/>
          <w:bCs/>
        </w:rPr>
        <w:t>i) Eligibility Criteria</w:t>
      </w:r>
    </w:p>
    <w:p>
      <w:pPr>
        <w:pStyle w:val="50"/>
        <w:spacing w:before="120" w:after="120"/>
        <w:ind w:firstLine="480"/>
      </w:pPr>
      <w:r>
        <w:rPr>
          <w:rFonts w:hint="eastAsia"/>
          <w:lang w:val="en-US" w:eastAsia="zh-CN"/>
        </w:rPr>
        <w:t xml:space="preserve">1. </w:t>
      </w:r>
      <w:r>
        <w:t>The Chinese applicant must be the PI or a key participant of an on-going NSFC research project (excluding exchange projects) with a duration of 3 years or longer that is scheduled to conclude on or after December 31, 2027.</w:t>
      </w:r>
    </w:p>
    <w:p>
      <w:pPr>
        <w:pStyle w:val="50"/>
        <w:spacing w:before="120" w:after="120"/>
        <w:ind w:firstLine="480"/>
      </w:pPr>
      <w:r>
        <w:rPr>
          <w:rFonts w:hint="eastAsia"/>
          <w:lang w:val="en-US" w:eastAsia="zh-CN"/>
        </w:rPr>
        <w:t xml:space="preserve">2. </w:t>
      </w:r>
      <w:r>
        <w:t>If the Chinese applicant is a key participant of an on-going project, the applicant must hold a senior academic title or a PhD degree, or have recommendations from two scientists or technologists with senior academic titles in the same research field, and must obtain consent from the PI of the ongoing project.</w:t>
      </w:r>
    </w:p>
    <w:p>
      <w:pPr>
        <w:pStyle w:val="50"/>
        <w:spacing w:before="120" w:after="120"/>
        <w:ind w:firstLine="480"/>
      </w:pPr>
      <w:r>
        <w:rPr>
          <w:rFonts w:hint="eastAsia"/>
          <w:lang w:val="en-US" w:eastAsia="zh-CN"/>
        </w:rPr>
        <w:t xml:space="preserve">3. </w:t>
      </w:r>
      <w:r>
        <w:t>International research partners must meet the requirements of the relevant funding agency and international organization (for details, please refer to the program descriptions of each funding agency and international organization; the lead researcher among the international partners is referred to as the “Overseas PI” and is, by default, the first person listed in the “Oversea Collaborators” section of the Chinese application).</w:t>
      </w:r>
    </w:p>
    <w:p>
      <w:pPr>
        <w:pStyle w:val="50"/>
        <w:spacing w:before="120" w:after="120"/>
        <w:ind w:firstLine="480"/>
      </w:pPr>
      <w:r>
        <w:rPr>
          <w:rFonts w:hint="eastAsia"/>
          <w:lang w:val="en-US" w:eastAsia="zh-CN"/>
        </w:rPr>
        <w:t xml:space="preserve">4. </w:t>
      </w:r>
      <w:r>
        <w:t>For more detailed information on applicant eligibility, please refer to the 2026 NSFC Guide to Programs.</w:t>
      </w:r>
    </w:p>
    <w:p>
      <w:pPr>
        <w:pStyle w:val="50"/>
        <w:spacing w:before="120" w:after="120"/>
        <w:ind w:firstLine="480"/>
        <w:rPr>
          <w:b/>
          <w:bCs/>
        </w:rPr>
      </w:pPr>
      <w:r>
        <w:rPr>
          <w:b/>
          <w:bCs/>
        </w:rPr>
        <w:t>ii) Limits on Parallel Applications</w:t>
      </w:r>
    </w:p>
    <w:p>
      <w:pPr>
        <w:pStyle w:val="50"/>
        <w:spacing w:before="120" w:after="120"/>
        <w:ind w:firstLine="480"/>
      </w:pPr>
      <w:r>
        <w:rPr>
          <w:rFonts w:hint="eastAsia"/>
          <w:lang w:val="en-US" w:eastAsia="zh-CN"/>
        </w:rPr>
        <w:t xml:space="preserve">1. </w:t>
      </w:r>
      <w:r>
        <w:t>Applications to the “Cooperative Exchange Projects” and “Seminar Projects” are not counted toward the limit of “two projects in total that may be applied for or undertaken by individuals holding senior professional technical positions (or equivalent titles).”</w:t>
      </w:r>
    </w:p>
    <w:p>
      <w:pPr>
        <w:pStyle w:val="50"/>
        <w:spacing w:before="120" w:after="120"/>
        <w:ind w:firstLine="480"/>
      </w:pPr>
      <w:r>
        <w:rPr>
          <w:rFonts w:hint="eastAsia"/>
          <w:lang w:val="en-US" w:eastAsia="zh-CN"/>
        </w:rPr>
        <w:t xml:space="preserve">2. </w:t>
      </w:r>
      <w:r>
        <w:t>Applications to the “Cooperative Exchange Projects” and “Seminar Projects” are not subject to the restriction that “an applicant may apply for only one project of the same type in the same year”.</w:t>
      </w:r>
    </w:p>
    <w:p>
      <w:pPr>
        <w:pStyle w:val="50"/>
        <w:spacing w:before="120" w:after="120"/>
        <w:ind w:firstLine="480"/>
      </w:pPr>
      <w:r>
        <w:rPr>
          <w:rFonts w:hint="eastAsia"/>
          <w:lang w:val="en-US" w:eastAsia="zh-CN"/>
        </w:rPr>
        <w:t xml:space="preserve">3. </w:t>
      </w:r>
      <w:r>
        <w:t>The total number of SDIC projects applied for as an applicant and undertaken as a PI shall not exceed one, except for projects whose funding period expires in the year of application.</w:t>
      </w:r>
    </w:p>
    <w:p>
      <w:pPr>
        <w:pStyle w:val="50"/>
        <w:spacing w:before="120" w:after="120"/>
        <w:ind w:firstLine="480"/>
      </w:pPr>
      <w:r>
        <w:rPr>
          <w:rFonts w:hint="eastAsia"/>
          <w:lang w:val="en-US" w:eastAsia="zh-CN"/>
        </w:rPr>
        <w:t xml:space="preserve">4. </w:t>
      </w:r>
      <w:r>
        <w:t>Other limits on the number of applications as stipulated in the 2026 NSFC Guide to Programs.</w:t>
      </w:r>
    </w:p>
    <w:p>
      <w:pPr>
        <w:pStyle w:val="50"/>
        <w:spacing w:before="120" w:after="120"/>
        <w:ind w:firstLine="480"/>
        <w:rPr>
          <w:b/>
          <w:bCs/>
        </w:rPr>
      </w:pPr>
      <w:r>
        <w:rPr>
          <w:rFonts w:hint="eastAsia"/>
          <w:b/>
          <w:bCs/>
          <w:lang w:val="en-US" w:eastAsia="zh-CN"/>
        </w:rPr>
        <w:t>iii</w:t>
      </w:r>
      <w:r>
        <w:rPr>
          <w:b/>
          <w:bCs/>
        </w:rPr>
        <w:t>) Notes for Applicant</w:t>
      </w:r>
    </w:p>
    <w:p>
      <w:pPr>
        <w:pStyle w:val="50"/>
        <w:spacing w:before="120" w:after="120"/>
        <w:ind w:firstLine="480"/>
        <w:rPr>
          <w:b/>
          <w:bCs/>
        </w:rPr>
      </w:pPr>
      <w:r>
        <w:rPr>
          <w:rFonts w:hint="eastAsia"/>
          <w:b/>
          <w:bCs/>
          <w:lang w:val="en-US" w:eastAsia="zh-CN"/>
        </w:rPr>
        <w:t>1.</w:t>
      </w:r>
      <w:r>
        <w:rPr>
          <w:b/>
          <w:bCs/>
        </w:rPr>
        <w:t xml:space="preserve"> Application Path</w:t>
      </w:r>
    </w:p>
    <w:p>
      <w:pPr>
        <w:pStyle w:val="50"/>
        <w:spacing w:before="120" w:after="120"/>
        <w:ind w:firstLine="480"/>
      </w:pPr>
      <w:r>
        <w:t>Applicants must log in to the NSFC Grants System (https://grants.nsfc.gov.cn/):</w:t>
      </w:r>
    </w:p>
    <w:p>
      <w:pPr>
        <w:pStyle w:val="50"/>
        <w:spacing w:before="120" w:after="120"/>
        <w:ind w:firstLine="480"/>
      </w:pPr>
      <w:r>
        <w:t>1) Select the “Project PI” user group to log in, then click “Online Application” to enter the application interface; click the “New Application” button to enter the science department selection interface, then click “Apply for General Departmental Projects” to enter the project category selection interface.</w:t>
      </w:r>
    </w:p>
    <w:p>
      <w:pPr>
        <w:pStyle w:val="50"/>
        <w:spacing w:before="120" w:after="120"/>
        <w:ind w:firstLine="480"/>
      </w:pPr>
      <w:r>
        <w:t>2) Click the “+” sign to the left of “International (Regional) Cooperati</w:t>
      </w:r>
      <w:r>
        <w:rPr>
          <w:rFonts w:hint="eastAsia"/>
        </w:rPr>
        <w:t>ve</w:t>
      </w:r>
      <w:r>
        <w:t xml:space="preserve"> Exchange Projects” or the “Expand” button on the right to expand the dropdown menu.</w:t>
      </w:r>
    </w:p>
    <w:p>
      <w:pPr>
        <w:pStyle w:val="50"/>
        <w:spacing w:before="120" w:after="120"/>
        <w:ind w:firstLine="480"/>
      </w:pPr>
      <w:r>
        <w:t>3) To apply for “Cooperative Exchange Projects”, click the “Fill in Application” button to the right of “Cooperative Exchange under Organizational Agreements”, then select “SDIC” from the “Cooperation Agreement” dropdown menu.</w:t>
      </w:r>
    </w:p>
    <w:p>
      <w:pPr>
        <w:pStyle w:val="50"/>
        <w:spacing w:before="120" w:after="120"/>
        <w:ind w:firstLine="480"/>
      </w:pPr>
      <w:r>
        <w:rPr>
          <w:rFonts w:hint="eastAsia"/>
          <w:lang w:val="en-US" w:eastAsia="zh-CN"/>
        </w:rPr>
        <w:t>4</w:t>
      </w:r>
      <w:r>
        <w:t>) To apply for “Seminar projects”, click the “Fill in Application” button to the right of “International (Regional) Academic Conference in China (under Organizational Agreements)”, then select “Sustainable Development International Cooperation Program (SDIC)” from the “Cooperation Agreement” dropdown menu.</w:t>
      </w:r>
    </w:p>
    <w:p>
      <w:pPr>
        <w:pStyle w:val="50"/>
        <w:spacing w:before="120" w:after="120"/>
        <w:ind w:firstLine="480"/>
      </w:pPr>
      <w:r>
        <w:rPr>
          <w:rFonts w:hint="eastAsia"/>
          <w:lang w:val="en-US" w:eastAsia="zh-CN"/>
        </w:rPr>
        <w:t>5</w:t>
      </w:r>
      <w:r>
        <w:t>) Enter the grant number of the on-going NSFC project undertaken by the applicant as required by the system. After passing the eligibility verification, you will enter the application form interface.</w:t>
      </w:r>
    </w:p>
    <w:p>
      <w:pPr>
        <w:pStyle w:val="50"/>
        <w:spacing w:before="120" w:after="120"/>
        <w:ind w:firstLine="480"/>
        <w:rPr>
          <w:b/>
          <w:bCs/>
        </w:rPr>
      </w:pPr>
      <w:r>
        <w:rPr>
          <w:b/>
          <w:bCs/>
        </w:rPr>
        <w:t>For specific application requirements, please refer to the cooperation program descriptions for each funding agency and international organization.</w:t>
      </w:r>
    </w:p>
    <w:p>
      <w:pPr>
        <w:pStyle w:val="50"/>
        <w:spacing w:before="120" w:after="120"/>
        <w:ind w:firstLine="480"/>
        <w:rPr>
          <w:b/>
          <w:bCs/>
        </w:rPr>
      </w:pPr>
      <w:r>
        <w:rPr>
          <w:rFonts w:hint="eastAsia"/>
          <w:b/>
          <w:bCs/>
          <w:lang w:val="en-US" w:eastAsia="zh-CN"/>
        </w:rPr>
        <w:t>2.</w:t>
      </w:r>
      <w:r>
        <w:rPr>
          <w:b/>
          <w:bCs/>
        </w:rPr>
        <w:t xml:space="preserve"> Budget Preparation</w:t>
      </w:r>
    </w:p>
    <w:p>
      <w:pPr>
        <w:pStyle w:val="50"/>
        <w:spacing w:before="120" w:after="120"/>
        <w:ind w:firstLine="480"/>
      </w:pPr>
      <w:r>
        <w:t>Applicants should carefully review the budget preparation requirements in the Application Guidelines section of the 2026 NSFC Guide to Programs, and strictly follow the requirements of the Measures for the Management of NSFC Funded Projects (Finance and Education [2021] No. 177) and the Instructions for Preparing the NSFC Project Budget Table to prepare the project budget truthfully and diligently.</w:t>
      </w:r>
    </w:p>
    <w:p>
      <w:pPr>
        <w:pStyle w:val="50"/>
        <w:spacing w:before="120" w:after="120"/>
        <w:ind w:firstLine="480"/>
      </w:pPr>
      <w:r>
        <w:t>For Cooperative Exchange Projects and Seminar Projects, the budget is limited to “International Cooperati</w:t>
      </w:r>
      <w:r>
        <w:rPr>
          <w:rFonts w:hint="eastAsia"/>
        </w:rPr>
        <w:t>ve</w:t>
      </w:r>
      <w:r>
        <w:t xml:space="preserve"> Exchange Expenses” and should be entered under Item 4 in the budget table. These projects do not </w:t>
      </w:r>
      <w:r>
        <w:rPr>
          <w:rFonts w:hint="eastAsia"/>
        </w:rPr>
        <w:t>hav</w:t>
      </w:r>
      <w:r>
        <w:t>e indirect costs. In the “Budget Justification” section, a detailed budget should be prepared based on the needs of each exchange year, covering international travel expenses (economy class), accommodation, meals, inter-city travel expenses for outgoing or incoming visitors, as well as conference expenses for bilateral workshops.</w:t>
      </w:r>
    </w:p>
    <w:p>
      <w:pPr>
        <w:pStyle w:val="50"/>
        <w:spacing w:before="120" w:after="120"/>
        <w:ind w:firstLine="480"/>
        <w:rPr>
          <w:b/>
          <w:bCs/>
        </w:rPr>
      </w:pPr>
      <w:r>
        <w:rPr>
          <w:rFonts w:hint="eastAsia"/>
          <w:b/>
          <w:bCs/>
          <w:lang w:val="en-US" w:eastAsia="zh-CN"/>
        </w:rPr>
        <w:t>3.</w:t>
      </w:r>
      <w:r>
        <w:rPr>
          <w:b/>
          <w:bCs/>
        </w:rPr>
        <w:t xml:space="preserve"> Collaborative Agreement</w:t>
      </w:r>
    </w:p>
    <w:p>
      <w:pPr>
        <w:pStyle w:val="50"/>
        <w:spacing w:before="120" w:after="120"/>
        <w:ind w:firstLine="480"/>
      </w:pPr>
      <w:r>
        <w:t>After the project is approved, the applicant must sign a collaborative agreement (Appendix 1) with the oversea PI, which should be bound at the end of the Research Plan for NSFC Awarded Projects and submitted together.</w:t>
      </w:r>
    </w:p>
    <w:p>
      <w:pPr>
        <w:pStyle w:val="50"/>
        <w:spacing w:before="120" w:after="120"/>
        <w:ind w:firstLine="480"/>
      </w:pPr>
      <w:r>
        <w:rPr>
          <w:rFonts w:hint="eastAsia"/>
          <w:b/>
          <w:bCs/>
          <w:lang w:val="en-US" w:eastAsia="zh-CN"/>
        </w:rPr>
        <w:t xml:space="preserve">4. </w:t>
      </w:r>
      <w:r>
        <w:t>Applicants should carefully read the requirements of this call, its appendices, and the 2026 NSFC Guide to Programs, complete and submit the project application and supporting materials online. Submission of a hard copy of the application is not required. After the project is approved, the signed signature page of the application (with the host institution’s seal) should be bound at the end of the Research Plan for NSFC Awarded Projects and submitted together. The information on the signed page must be strictly consistent with that in the electronic application.</w:t>
      </w:r>
    </w:p>
    <w:p>
      <w:pPr>
        <w:pStyle w:val="50"/>
        <w:spacing w:before="120" w:after="120"/>
        <w:ind w:firstLine="480"/>
      </w:pPr>
      <w:r>
        <w:rPr>
          <w:rFonts w:hint="eastAsia"/>
          <w:b/>
          <w:bCs/>
          <w:lang w:val="en-US" w:eastAsia="zh-CN"/>
        </w:rPr>
        <w:t>5.</w:t>
      </w:r>
      <w:r>
        <w:rPr>
          <w:b/>
          <w:bCs/>
        </w:rPr>
        <w:t xml:space="preserve"> </w:t>
      </w:r>
      <w:r>
        <w:t>To enhance academic exchange among projects and promote the formation of project clusters as well as multidisciplinary integration, the SDIC Program will regularly organize annual academic meetings for funded projects and may periodically hold academic workshops in relevant fields. The PIs of funded projects are obligated to attend and coordinate the participation of their international partners in these academic exchange activities organized by the SDIC Program’s Steering Committee and Management Team.</w:t>
      </w:r>
    </w:p>
    <w:p>
      <w:pPr>
        <w:pStyle w:val="50"/>
        <w:spacing w:before="120" w:after="120"/>
        <w:ind w:firstLine="480"/>
        <w:rPr>
          <w:b/>
          <w:bCs/>
        </w:rPr>
      </w:pPr>
      <w:r>
        <w:rPr>
          <w:b/>
          <w:bCs/>
        </w:rPr>
        <w:t>(</w:t>
      </w:r>
      <w:r>
        <w:rPr>
          <w:rFonts w:hint="eastAsia"/>
          <w:b/>
          <w:bCs/>
          <w:lang w:val="en-US" w:eastAsia="zh-CN"/>
        </w:rPr>
        <w:t>iv</w:t>
      </w:r>
      <w:r>
        <w:rPr>
          <w:b/>
          <w:bCs/>
        </w:rPr>
        <w:t>) Responsibilities of Host Institutions</w:t>
      </w:r>
    </w:p>
    <w:p>
      <w:pPr>
        <w:pStyle w:val="50"/>
        <w:spacing w:before="120" w:after="120"/>
        <w:ind w:firstLine="480"/>
      </w:pPr>
      <w:r>
        <w:t>Host institutions should verify the authenticity, completeness, and compliance of the application materials submitted by their applicants, as well as the relevance, policy compliance, and economic rationality of the proposed budget. This call falls under the paperless application process. Host institutions should submit the electronic applications and supporting documents for their applicants before the specified application deadline.</w:t>
      </w:r>
    </w:p>
    <w:p>
      <w:pPr>
        <w:pStyle w:val="50"/>
        <w:spacing w:before="120" w:after="120"/>
        <w:ind w:firstLine="480"/>
      </w:pPr>
      <w:r>
        <w:t>For matters concerning the submission of the Institutional Research Integrity Commitment Letter, please refer to the Announcement on Matters Related to 2026 NSFC Project Application and Finalization.</w:t>
      </w:r>
    </w:p>
    <w:p>
      <w:pPr>
        <w:pStyle w:val="2"/>
        <w:spacing w:line="360" w:lineRule="auto"/>
        <w:rPr>
          <w:rFonts w:cs="Times New Roman"/>
          <w:bCs/>
        </w:rPr>
      </w:pPr>
      <w:r>
        <w:rPr>
          <w:rFonts w:cs="Times New Roman"/>
        </w:rPr>
        <w:t>VII. Application Submission Period</w:t>
      </w:r>
    </w:p>
    <w:p>
      <w:pPr>
        <w:pStyle w:val="50"/>
        <w:spacing w:before="120" w:after="120"/>
        <w:ind w:firstLine="480"/>
      </w:pPr>
      <w:r>
        <w:t>The online application submission period is from Ma</w:t>
      </w:r>
      <w:r>
        <w:rPr>
          <w:rFonts w:hint="eastAsia"/>
        </w:rPr>
        <w:t xml:space="preserve">y </w:t>
      </w:r>
      <w:r>
        <w:rPr>
          <w:rFonts w:hint="eastAsia"/>
          <w:lang w:val="en-US" w:eastAsia="zh-CN"/>
        </w:rPr>
        <w:t>20</w:t>
      </w:r>
      <w:bookmarkStart w:id="0" w:name="_GoBack"/>
      <w:bookmarkEnd w:id="0"/>
      <w:r>
        <w:t xml:space="preserve">, 2026, to </w:t>
      </w:r>
      <w:r>
        <w:rPr>
          <w:rFonts w:hint="eastAsia"/>
        </w:rPr>
        <w:t>June</w:t>
      </w:r>
      <w:r>
        <w:t xml:space="preserve"> 22, 2026, at 16:00 Beijing time.</w:t>
      </w:r>
    </w:p>
    <w:p>
      <w:pPr>
        <w:pStyle w:val="2"/>
        <w:spacing w:line="360" w:lineRule="auto"/>
        <w:rPr>
          <w:rFonts w:cs="Times New Roman"/>
          <w:bCs/>
        </w:rPr>
      </w:pPr>
      <w:r>
        <w:rPr>
          <w:rFonts w:cs="Times New Roman"/>
        </w:rPr>
        <w:t>VIII. Announcement of Funding Decisions</w:t>
      </w:r>
    </w:p>
    <w:p>
      <w:pPr>
        <w:pStyle w:val="50"/>
        <w:spacing w:before="120" w:after="120"/>
        <w:ind w:firstLine="480"/>
      </w:pPr>
      <w:r>
        <w:t>Funding decisions will be announced through the NSFC Science Information System by the end of 2026.</w:t>
      </w:r>
    </w:p>
    <w:p>
      <w:pPr>
        <w:pStyle w:val="2"/>
        <w:spacing w:line="360" w:lineRule="auto"/>
        <w:rPr>
          <w:rFonts w:cs="Times New Roman"/>
          <w:bCs/>
        </w:rPr>
      </w:pPr>
      <w:r>
        <w:rPr>
          <w:rFonts w:cs="Times New Roman"/>
        </w:rPr>
        <w:t>IX. Program Descriptions for Cooperation between NSFC and Each Funding Agency and International Organization</w:t>
      </w:r>
    </w:p>
    <w:p>
      <w:pPr>
        <w:rPr>
          <w:rFonts w:ascii="Times New Roman" w:hAnsi="Times New Roman" w:cs="Times New Roman"/>
        </w:rPr>
      </w:pPr>
      <w:r>
        <w:rPr>
          <w:rFonts w:ascii="Times New Roman" w:hAnsi="Times New Roman" w:cs="Times New Roman"/>
        </w:rPr>
        <w:br w:type="page"/>
      </w:r>
    </w:p>
    <w:p>
      <w:pPr>
        <w:pStyle w:val="3"/>
        <w:spacing w:line="360" w:lineRule="auto"/>
        <w:jc w:val="center"/>
        <w:rPr>
          <w:rFonts w:ascii="Times New Roman" w:hAnsi="Times New Roman" w:cs="Times New Roman"/>
        </w:rPr>
      </w:pPr>
      <w:r>
        <w:rPr>
          <w:rFonts w:ascii="Times New Roman" w:hAnsi="Times New Roman" w:cs="Times New Roman"/>
        </w:rPr>
        <w:t>i) NSFC-</w:t>
      </w:r>
      <w:r>
        <w:rPr>
          <w:rFonts w:hint="eastAsia" w:ascii="Times New Roman" w:hAnsi="Times New Roman" w:cs="Times New Roman"/>
        </w:rPr>
        <w:t>VR</w:t>
      </w:r>
      <w:r>
        <w:rPr>
          <w:rFonts w:ascii="Times New Roman" w:hAnsi="Times New Roman" w:cs="Times New Roman"/>
        </w:rPr>
        <w:t xml:space="preserve"> Cooperation Program</w:t>
      </w:r>
    </w:p>
    <w:p>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ascii="Times New Roman" w:hAnsi="Times New Roman" w:eastAsia="Segoe UI"/>
          <w:color w:val="0F1115"/>
          <w:shd w:val="clear" w:color="auto" w:fill="FFFFFF"/>
        </w:rPr>
        <w:t xml:space="preserve">The </w:t>
      </w:r>
      <w:r>
        <w:rPr>
          <w:rFonts w:hint="eastAsia" w:ascii="Times New Roman" w:hAnsi="Times New Roman"/>
          <w:color w:val="0F1115"/>
          <w:shd w:val="clear" w:color="auto" w:fill="FFFFFF"/>
        </w:rPr>
        <w:t>Swedish Research Council</w:t>
      </w:r>
      <w:r>
        <w:rPr>
          <w:rFonts w:ascii="Times New Roman" w:hAnsi="Times New Roman" w:eastAsia="Segoe UI"/>
          <w:color w:val="0F1115"/>
          <w:shd w:val="clear" w:color="auto" w:fill="FFFFFF"/>
        </w:rPr>
        <w:t xml:space="preserve"> (</w:t>
      </w:r>
      <w:r>
        <w:rPr>
          <w:rFonts w:hint="eastAsia" w:ascii="Times New Roman" w:hAnsi="Times New Roman"/>
          <w:color w:val="0F1115"/>
          <w:shd w:val="clear" w:color="auto" w:fill="FFFFFF"/>
        </w:rPr>
        <w:t>VR</w:t>
      </w:r>
      <w:r>
        <w:rPr>
          <w:rFonts w:ascii="Times New Roman" w:hAnsi="Times New Roman" w:eastAsia="Segoe UI"/>
          <w:color w:val="0F1115"/>
          <w:shd w:val="clear" w:color="auto" w:fill="FFFFFF"/>
        </w:rPr>
        <w:t>) is one of the ma</w:t>
      </w:r>
      <w:r>
        <w:rPr>
          <w:rFonts w:hint="eastAsia" w:ascii="Times New Roman" w:hAnsi="Times New Roman"/>
          <w:color w:val="0F1115"/>
          <w:shd w:val="clear" w:color="auto" w:fill="FFFFFF"/>
        </w:rPr>
        <w:t>jor</w:t>
      </w:r>
      <w:r>
        <w:rPr>
          <w:rFonts w:ascii="Times New Roman" w:hAnsi="Times New Roman" w:eastAsia="Segoe UI"/>
          <w:color w:val="0F1115"/>
          <w:shd w:val="clear" w:color="auto" w:fill="FFFFFF"/>
        </w:rPr>
        <w:t xml:space="preserve"> public research funding </w:t>
      </w:r>
      <w:r>
        <w:rPr>
          <w:rFonts w:hint="eastAsia" w:ascii="Times New Roman" w:hAnsi="Times New Roman"/>
          <w:color w:val="0F1115"/>
          <w:shd w:val="clear" w:color="auto" w:fill="FFFFFF"/>
        </w:rPr>
        <w:t>agencies</w:t>
      </w:r>
      <w:r>
        <w:rPr>
          <w:rFonts w:ascii="Times New Roman" w:hAnsi="Times New Roman" w:eastAsia="Segoe UI"/>
          <w:color w:val="0F1115"/>
          <w:shd w:val="clear" w:color="auto" w:fill="FFFFFF"/>
        </w:rPr>
        <w:t xml:space="preserve"> in </w:t>
      </w:r>
      <w:r>
        <w:rPr>
          <w:rFonts w:hint="eastAsia" w:ascii="Times New Roman" w:hAnsi="Times New Roman"/>
          <w:color w:val="0F1115"/>
          <w:shd w:val="clear" w:color="auto" w:fill="FFFFFF"/>
        </w:rPr>
        <w:t>Sweden</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Through the SDIC program, NSFC and </w:t>
      </w:r>
      <w:r>
        <w:rPr>
          <w:rFonts w:hint="eastAsia" w:ascii="Times New Roman" w:hAnsi="Times New Roman"/>
          <w:color w:val="0F1115"/>
          <w:shd w:val="clear" w:color="auto" w:fill="FFFFFF"/>
        </w:rPr>
        <w:t xml:space="preserve">VR </w:t>
      </w:r>
      <w:r>
        <w:rPr>
          <w:rFonts w:ascii="Times New Roman" w:hAnsi="Times New Roman" w:eastAsia="Segoe UI"/>
          <w:color w:val="0F1115"/>
          <w:shd w:val="clear" w:color="auto" w:fill="FFFFFF"/>
        </w:rPr>
        <w:t xml:space="preserve">will support </w:t>
      </w:r>
      <w:r>
        <w:rPr>
          <w:rFonts w:hint="eastAsia" w:ascii="Times New Roman" w:hAnsi="Times New Roman"/>
          <w:color w:val="0F1115"/>
          <w:shd w:val="clear" w:color="auto" w:fill="FFFFFF"/>
        </w:rPr>
        <w:t xml:space="preserve">Chinese and Swedish </w:t>
      </w:r>
      <w:r>
        <w:rPr>
          <w:rFonts w:ascii="Times New Roman" w:hAnsi="Times New Roman" w:eastAsia="Segoe UI"/>
          <w:color w:val="0F1115"/>
          <w:shd w:val="clear" w:color="auto" w:fill="FFFFFF"/>
        </w:rPr>
        <w:t xml:space="preserve">researchers to establish collaborative networks and conduct </w:t>
      </w:r>
      <w:r>
        <w:rPr>
          <w:rFonts w:hint="eastAsia" w:ascii="Times New Roman" w:hAnsi="Times New Roman"/>
          <w:color w:val="0F1115"/>
          <w:shd w:val="clear" w:color="auto" w:fill="FFFFFF"/>
        </w:rPr>
        <w:t>academic exchanges</w:t>
      </w:r>
      <w:r>
        <w:rPr>
          <w:rFonts w:ascii="Times New Roman" w:hAnsi="Times New Roman" w:eastAsia="Segoe UI"/>
          <w:color w:val="0F1115"/>
          <w:shd w:val="clear" w:color="auto" w:fill="FFFFFF"/>
        </w:rPr>
        <w:t>.</w:t>
      </w:r>
    </w:p>
    <w:p>
      <w:pPr>
        <w:pStyle w:val="12"/>
        <w:shd w:val="clear" w:color="auto" w:fill="FFFFFF"/>
        <w:spacing w:beforeAutospacing="0" w:afterAutospacing="0" w:line="560" w:lineRule="exact"/>
        <w:ind w:left="480" w:leftChars="200"/>
        <w:rPr>
          <w:rStyle w:val="17"/>
          <w:rFonts w:ascii="Times New Roman" w:hAnsi="Times New Roman" w:eastAsia="Segoe UI"/>
          <w:bCs/>
          <w:color w:val="0F1115"/>
          <w:shd w:val="clear" w:color="auto" w:fill="FFFFFF"/>
        </w:rPr>
      </w:pPr>
      <w:r>
        <w:rPr>
          <w:rStyle w:val="17"/>
          <w:rFonts w:hint="eastAsia" w:ascii="Times New Roman" w:hAnsi="Times New Roman" w:eastAsia="Segoe UI"/>
          <w:bCs/>
          <w:color w:val="0F1115"/>
          <w:shd w:val="clear" w:color="auto" w:fill="FFFFFF"/>
        </w:rPr>
        <w:t xml:space="preserve">1. </w:t>
      </w:r>
      <w:r>
        <w:rPr>
          <w:rStyle w:val="17"/>
          <w:rFonts w:ascii="Times New Roman" w:hAnsi="Times New Roman" w:eastAsia="Segoe UI"/>
          <w:bCs/>
          <w:color w:val="0F1115"/>
          <w:shd w:val="clear" w:color="auto" w:fill="FFFFFF"/>
        </w:rPr>
        <w:t>Funding Areas</w:t>
      </w:r>
    </w:p>
    <w:p>
      <w:pPr>
        <w:pStyle w:val="12"/>
        <w:shd w:val="clear" w:color="auto" w:fill="FFFFFF"/>
        <w:spacing w:beforeAutospacing="0" w:afterAutospacing="0" w:line="560" w:lineRule="exact"/>
        <w:ind w:firstLine="480" w:firstLineChars="200"/>
        <w:jc w:val="both"/>
        <w:rPr>
          <w:rFonts w:ascii="Times New Roman" w:hAnsi="Times New Roman" w:eastAsia="宋体"/>
          <w:color w:val="0F1115"/>
          <w:shd w:val="clear" w:color="auto" w:fill="FFFFFF"/>
        </w:rPr>
      </w:pPr>
      <w:r>
        <w:rPr>
          <w:rFonts w:hint="eastAsia" w:ascii="Times New Roman" w:hAnsi="Times New Roman"/>
          <w:color w:val="0F1115"/>
          <w:shd w:val="clear" w:color="auto" w:fill="FFFFFF"/>
        </w:rPr>
        <w:t>The cooperation program aims to e</w:t>
      </w:r>
      <w:r>
        <w:rPr>
          <w:rFonts w:ascii="Times New Roman" w:hAnsi="Times New Roman" w:eastAsia="Segoe UI"/>
          <w:color w:val="0F1115"/>
          <w:shd w:val="clear" w:color="auto" w:fill="FFFFFF"/>
        </w:rPr>
        <w:t xml:space="preserve">stablish a cross-disciplinary collaborative network </w:t>
      </w:r>
      <w:r>
        <w:rPr>
          <w:rFonts w:hint="eastAsia" w:ascii="Times New Roman" w:hAnsi="Times New Roman"/>
          <w:color w:val="0F1115"/>
          <w:shd w:val="clear" w:color="auto" w:fill="FFFFFF"/>
        </w:rPr>
        <w:t>on</w:t>
      </w:r>
      <w:r>
        <w:rPr>
          <w:rFonts w:ascii="Times New Roman" w:hAnsi="Times New Roman" w:eastAsia="Segoe UI"/>
          <w:color w:val="0F1115"/>
          <w:shd w:val="clear" w:color="auto" w:fill="FFFFFF"/>
        </w:rPr>
        <w:t xml:space="preserve"> disease prevention</w:t>
      </w:r>
      <w:r>
        <w:rPr>
          <w:rFonts w:hint="eastAsia" w:ascii="Times New Roman" w:hAnsi="Times New Roman"/>
          <w:color w:val="0F1115"/>
          <w:shd w:val="clear" w:color="auto" w:fill="FFFFFF"/>
        </w:rPr>
        <w:t xml:space="preserve"> by f</w:t>
      </w:r>
      <w:r>
        <w:rPr>
          <w:rFonts w:ascii="Times New Roman" w:hAnsi="Times New Roman" w:eastAsia="Segoe UI"/>
          <w:color w:val="0F1115"/>
          <w:shd w:val="clear" w:color="auto" w:fill="FFFFFF"/>
        </w:rPr>
        <w:t>ocus</w:t>
      </w:r>
      <w:r>
        <w:rPr>
          <w:rFonts w:hint="eastAsia" w:ascii="Times New Roman" w:hAnsi="Times New Roman"/>
          <w:color w:val="0F1115"/>
          <w:shd w:val="clear" w:color="auto" w:fill="FFFFFF"/>
        </w:rPr>
        <w:t>ing</w:t>
      </w:r>
      <w:r>
        <w:rPr>
          <w:rFonts w:ascii="Times New Roman" w:hAnsi="Times New Roman" w:eastAsia="Segoe UI"/>
          <w:color w:val="0F1115"/>
          <w:shd w:val="clear" w:color="auto" w:fill="FFFFFF"/>
        </w:rPr>
        <w:t xml:space="preserve"> on areas such as risk assessment,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diagnosis and treatment of major chronic diseases, aging and multimorbidity from the perspective of Lifespan Health Management, </w:t>
      </w:r>
      <w:r>
        <w:rPr>
          <w:rFonts w:hint="eastAsia" w:ascii="Times New Roman" w:hAnsi="Times New Roman"/>
          <w:color w:val="0F1115"/>
          <w:shd w:val="clear" w:color="auto" w:fill="FFFFFF"/>
        </w:rPr>
        <w:t>including</w:t>
      </w:r>
      <w:r>
        <w:rPr>
          <w:rFonts w:ascii="Times New Roman" w:hAnsi="Times New Roman" w:eastAsia="Segoe UI"/>
          <w:color w:val="0F1115"/>
          <w:shd w:val="clear" w:color="auto" w:fill="FFFFFF"/>
        </w:rPr>
        <w:t xml:space="preserve"> complex health challenges arising from the interactions </w:t>
      </w:r>
      <w:r>
        <w:rPr>
          <w:rFonts w:hint="eastAsia" w:ascii="Times New Roman" w:hAnsi="Times New Roman"/>
          <w:color w:val="0F1115"/>
          <w:shd w:val="clear" w:color="auto" w:fill="FFFFFF"/>
        </w:rPr>
        <w:t xml:space="preserve">between </w:t>
      </w:r>
      <w:r>
        <w:rPr>
          <w:rFonts w:ascii="Times New Roman" w:hAnsi="Times New Roman" w:eastAsia="Segoe UI"/>
          <w:color w:val="0F1115"/>
          <w:shd w:val="clear" w:color="auto" w:fill="FFFFFF"/>
        </w:rPr>
        <w:t>human</w:t>
      </w:r>
      <w:r>
        <w:rPr>
          <w:rFonts w:hint="eastAsia" w:ascii="Times New Roman" w:hAnsi="Times New Roman"/>
          <w:color w:val="0F1115"/>
          <w:shd w:val="clear" w:color="auto" w:fill="FFFFFF"/>
        </w:rPr>
        <w:t xml:space="preserve"> and</w:t>
      </w:r>
      <w:r>
        <w:rPr>
          <w:rFonts w:ascii="Times New Roman" w:hAnsi="Times New Roman" w:eastAsia="Segoe UI"/>
          <w:color w:val="0F1115"/>
          <w:shd w:val="clear" w:color="auto" w:fill="FFFFFF"/>
        </w:rPr>
        <w:t xml:space="preserve"> animal</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plant</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environment</w:t>
      </w:r>
      <w:r>
        <w:rPr>
          <w:rFonts w:hint="eastAsia" w:ascii="Times New Roman" w:hAnsi="Times New Roman"/>
          <w:color w:val="0F1115"/>
          <w:shd w:val="clear" w:color="auto" w:fill="FFFFFF"/>
        </w:rPr>
        <w:t xml:space="preserve"> systems.</w:t>
      </w:r>
    </w:p>
    <w:p>
      <w:pPr>
        <w:pStyle w:val="12"/>
        <w:shd w:val="clear" w:color="auto" w:fill="FFFFFF"/>
        <w:spacing w:beforeAutospacing="0" w:afterAutospacing="0" w:line="560" w:lineRule="exact"/>
        <w:ind w:firstLine="480" w:firstLineChars="200"/>
        <w:jc w:val="both"/>
        <w:rPr>
          <w:rFonts w:ascii="Times New Roman" w:hAnsi="Times New Roman"/>
          <w:color w:val="0F1115"/>
          <w:shd w:val="clear" w:color="auto" w:fill="FFFFFF"/>
        </w:rPr>
      </w:pPr>
      <w:r>
        <w:rPr>
          <w:rFonts w:ascii="Times New Roman" w:hAnsi="Times New Roman" w:eastAsia="Segoe UI"/>
          <w:color w:val="0F1115"/>
          <w:shd w:val="clear" w:color="auto" w:fill="FFFFFF"/>
        </w:rPr>
        <w:t>Applicants should select a</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second-tier application code of </w:t>
      </w:r>
      <w:r>
        <w:rPr>
          <w:rFonts w:hint="eastAsia" w:ascii="Times New Roman" w:hAnsi="Times New Roman"/>
          <w:color w:val="0F1115"/>
          <w:shd w:val="clear" w:color="auto" w:fill="FFFFFF"/>
        </w:rPr>
        <w:t>H</w:t>
      </w:r>
      <w:r>
        <w:rPr>
          <w:rFonts w:ascii="Times New Roman" w:hAnsi="Times New Roman" w:eastAsia="Segoe UI"/>
          <w:color w:val="0F1115"/>
          <w:shd w:val="clear" w:color="auto" w:fill="FFFFFF"/>
        </w:rPr>
        <w:t xml:space="preserve"> in the “Application Code 1” column.</w:t>
      </w:r>
      <w:r>
        <w:rPr>
          <w:rFonts w:hint="eastAsia" w:ascii="Times New Roman" w:hAnsi="Times New Roman"/>
          <w:color w:val="0F1115"/>
          <w:shd w:val="clear" w:color="auto" w:fill="FFFFFF"/>
        </w:rPr>
        <w:t xml:space="preserve"> A</w:t>
      </w:r>
      <w:r>
        <w:rPr>
          <w:rFonts w:ascii="Times New Roman" w:hAnsi="Times New Roman" w:eastAsia="Segoe UI"/>
          <w:color w:val="0F1115"/>
          <w:shd w:val="clear" w:color="auto" w:fill="FFFFFF"/>
        </w:rPr>
        <w:t>pplications that fail to fill in the Application Code 1 as required will not be accepted.</w:t>
      </w:r>
    </w:p>
    <w:p>
      <w:pPr>
        <w:pStyle w:val="12"/>
        <w:shd w:val="clear" w:color="auto" w:fill="FFFFFF"/>
        <w:spacing w:beforeAutospacing="0" w:afterAutospacing="0" w:line="560" w:lineRule="exact"/>
        <w:ind w:firstLine="480" w:firstLineChars="200"/>
        <w:rPr>
          <w:rStyle w:val="17"/>
          <w:rFonts w:ascii="Times New Roman" w:hAnsi="Times New Roman" w:eastAsia="Segoe UI"/>
          <w:bCs/>
          <w:color w:val="0F1115"/>
          <w:shd w:val="clear" w:color="auto" w:fill="FFFFFF"/>
        </w:rPr>
      </w:pPr>
      <w:r>
        <w:rPr>
          <w:rStyle w:val="17"/>
          <w:rFonts w:hint="eastAsia" w:ascii="Times New Roman" w:hAnsi="Times New Roman"/>
          <w:bCs/>
          <w:color w:val="0F1115"/>
          <w:shd w:val="clear" w:color="auto" w:fill="FFFFFF"/>
        </w:rPr>
        <w:t>2</w:t>
      </w:r>
      <w:r>
        <w:rPr>
          <w:rStyle w:val="17"/>
          <w:rFonts w:ascii="Times New Roman" w:hAnsi="Times New Roman" w:eastAsia="Segoe UI"/>
          <w:bCs/>
          <w:color w:val="0F1115"/>
          <w:shd w:val="clear" w:color="auto" w:fill="FFFFFF"/>
        </w:rPr>
        <w:t>. Funding</w:t>
      </w:r>
      <w:r>
        <w:rPr>
          <w:rStyle w:val="17"/>
          <w:rFonts w:hint="eastAsia" w:ascii="Times New Roman" w:hAnsi="Times New Roman"/>
          <w:bCs/>
          <w:color w:val="0F1115"/>
          <w:shd w:val="clear" w:color="auto" w:fill="FFFFFF"/>
        </w:rPr>
        <w:t xml:space="preserve"> </w:t>
      </w:r>
      <w:r>
        <w:rPr>
          <w:rStyle w:val="17"/>
          <w:rFonts w:ascii="Times New Roman" w:hAnsi="Times New Roman" w:eastAsia="Segoe UI"/>
          <w:bCs/>
          <w:color w:val="0F1115"/>
          <w:shd w:val="clear" w:color="auto" w:fill="FFFFFF"/>
        </w:rPr>
        <w:t xml:space="preserve">Scale </w:t>
      </w:r>
    </w:p>
    <w:p>
      <w:pPr>
        <w:pStyle w:val="12"/>
        <w:shd w:val="clear" w:color="auto" w:fill="FFFFFF"/>
        <w:spacing w:beforeAutospacing="0" w:afterAutospacing="0" w:line="560" w:lineRule="exact"/>
        <w:ind w:firstLine="480" w:firstLineChars="200"/>
        <w:rPr>
          <w:rFonts w:ascii="Times New Roman" w:hAnsi="Times New Roman" w:eastAsia="Segoe UI"/>
          <w:color w:val="0F1115"/>
        </w:rPr>
      </w:pPr>
      <w:r>
        <w:rPr>
          <w:rFonts w:ascii="Times New Roman" w:hAnsi="Times New Roman" w:eastAsia="Segoe UI"/>
          <w:color w:val="0F1115"/>
          <w:shd w:val="clear" w:color="auto" w:fill="FFFFFF"/>
        </w:rPr>
        <w:t xml:space="preserve">It is expected that up to </w:t>
      </w:r>
      <w:r>
        <w:rPr>
          <w:rFonts w:hint="eastAsia" w:ascii="Times New Roman" w:hAnsi="Times New Roman"/>
          <w:color w:val="0F1115"/>
          <w:shd w:val="clear" w:color="auto" w:fill="FFFFFF"/>
        </w:rPr>
        <w:t>10</w:t>
      </w:r>
      <w:r>
        <w:rPr>
          <w:rFonts w:ascii="Times New Roman" w:hAnsi="Times New Roman" w:eastAsia="Segoe UI"/>
          <w:color w:val="0F1115"/>
          <w:shd w:val="clear" w:color="auto" w:fill="FFFFFF"/>
        </w:rPr>
        <w:t xml:space="preserve"> </w:t>
      </w:r>
      <w:r>
        <w:rPr>
          <w:rFonts w:hint="eastAsia" w:ascii="Times New Roman" w:hAnsi="Times New Roman" w:eastAsia="宋体"/>
          <w:color w:val="0F1115"/>
          <w:shd w:val="clear" w:color="auto" w:fill="FFFFFF"/>
        </w:rPr>
        <w:t xml:space="preserve">joint exchange </w:t>
      </w:r>
      <w:r>
        <w:rPr>
          <w:rFonts w:hint="eastAsia" w:ascii="Times New Roman" w:hAnsi="Times New Roman"/>
          <w:color w:val="0F1115"/>
          <w:shd w:val="clear" w:color="auto" w:fill="FFFFFF"/>
        </w:rPr>
        <w:t>p</w:t>
      </w:r>
      <w:r>
        <w:rPr>
          <w:rFonts w:ascii="Times New Roman" w:hAnsi="Times New Roman" w:eastAsia="Segoe UI"/>
          <w:color w:val="0F1115"/>
          <w:shd w:val="clear" w:color="auto" w:fill="FFFFFF"/>
        </w:rPr>
        <w:t>rojects will be funded.</w:t>
      </w:r>
    </w:p>
    <w:p>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3</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Funding Amount</w:t>
      </w:r>
    </w:p>
    <w:p>
      <w:pPr>
        <w:pStyle w:val="12"/>
        <w:shd w:val="clear" w:color="auto" w:fill="FFFFFF"/>
        <w:spacing w:beforeAutospacing="0" w:afterAutospacing="0" w:line="560" w:lineRule="exact"/>
        <w:ind w:firstLine="480" w:firstLineChars="200"/>
        <w:jc w:val="both"/>
        <w:rPr>
          <w:rStyle w:val="17"/>
          <w:rFonts w:ascii="Times New Roman" w:hAnsi="Times New Roman" w:eastAsia="Segoe UI"/>
          <w:b w:val="0"/>
          <w:color w:val="0F1115"/>
          <w:shd w:val="clear" w:color="auto" w:fill="FFFFFF"/>
        </w:rPr>
      </w:pPr>
      <w:r>
        <w:rPr>
          <w:rStyle w:val="17"/>
          <w:rFonts w:hint="eastAsia" w:ascii="Times New Roman" w:hAnsi="Times New Roman"/>
          <w:b w:val="0"/>
          <w:color w:val="0F1115"/>
          <w:shd w:val="clear" w:color="auto" w:fill="FFFFFF"/>
        </w:rPr>
        <w:t xml:space="preserve">The </w:t>
      </w:r>
      <w:r>
        <w:rPr>
          <w:rStyle w:val="17"/>
          <w:rFonts w:ascii="Times New Roman" w:hAnsi="Times New Roman" w:eastAsia="Segoe UI"/>
          <w:b w:val="0"/>
          <w:color w:val="0F1115"/>
          <w:shd w:val="clear" w:color="auto" w:fill="FFFFFF"/>
        </w:rPr>
        <w:t xml:space="preserve">funding for the Chinese </w:t>
      </w:r>
      <w:r>
        <w:rPr>
          <w:rStyle w:val="17"/>
          <w:rFonts w:hint="eastAsia" w:ascii="Times New Roman" w:hAnsi="Times New Roman"/>
          <w:b w:val="0"/>
          <w:color w:val="0F1115"/>
          <w:shd w:val="clear" w:color="auto" w:fill="FFFFFF"/>
        </w:rPr>
        <w:t>team</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will be up to</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350,000</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 xml:space="preserve">RMB </w:t>
      </w:r>
      <w:r>
        <w:rPr>
          <w:rStyle w:val="17"/>
          <w:rFonts w:ascii="Times New Roman" w:hAnsi="Times New Roman" w:eastAsia="Segoe UI"/>
          <w:b w:val="0"/>
          <w:color w:val="0F1115"/>
          <w:shd w:val="clear" w:color="auto" w:fill="FFFFFF"/>
        </w:rPr>
        <w:t>per project. S</w:t>
      </w:r>
      <w:r>
        <w:rPr>
          <w:rStyle w:val="17"/>
          <w:rFonts w:hint="eastAsia" w:ascii="Times New Roman" w:hAnsi="Times New Roman"/>
          <w:b w:val="0"/>
          <w:color w:val="0F1115"/>
          <w:shd w:val="clear" w:color="auto" w:fill="FFFFFF"/>
        </w:rPr>
        <w:t>wedish</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partner</w:t>
      </w:r>
      <w:r>
        <w:rPr>
          <w:rStyle w:val="17"/>
          <w:rFonts w:ascii="Times New Roman" w:hAnsi="Times New Roman" w:eastAsia="Segoe UI"/>
          <w:b w:val="0"/>
          <w:color w:val="0F1115"/>
          <w:shd w:val="clear" w:color="auto" w:fill="FFFFFF"/>
        </w:rPr>
        <w:t xml:space="preserve">s will be funded by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 accordingly.</w:t>
      </w:r>
    </w:p>
    <w:p>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4</w:t>
      </w:r>
      <w:r>
        <w:rPr>
          <w:rStyle w:val="17"/>
          <w:rFonts w:ascii="Times New Roman" w:hAnsi="Times New Roman" w:eastAsia="Segoe UI"/>
          <w:bCs/>
          <w:color w:val="0F1115"/>
          <w:shd w:val="clear" w:color="auto" w:fill="FFFFFF"/>
        </w:rPr>
        <w:t>. Eligibility Requirements for S</w:t>
      </w:r>
      <w:r>
        <w:rPr>
          <w:rStyle w:val="17"/>
          <w:rFonts w:hint="eastAsia" w:ascii="Times New Roman" w:hAnsi="Times New Roman"/>
          <w:bCs/>
          <w:color w:val="0F1115"/>
          <w:shd w:val="clear" w:color="auto" w:fill="FFFFFF"/>
        </w:rPr>
        <w:t>wedish</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Partners</w:t>
      </w:r>
    </w:p>
    <w:p>
      <w:pPr>
        <w:pStyle w:val="12"/>
        <w:shd w:val="clear" w:color="auto" w:fill="FFFFFF"/>
        <w:spacing w:beforeAutospacing="0" w:afterAutospacing="0" w:line="560" w:lineRule="exact"/>
        <w:ind w:firstLine="480" w:firstLineChars="200"/>
        <w:jc w:val="both"/>
        <w:rPr>
          <w:rFonts w:ascii="Times New Roman" w:hAnsi="Times New Roman"/>
          <w:color w:val="0F1115"/>
          <w:shd w:val="clear" w:color="auto" w:fill="FFFFFF"/>
        </w:rPr>
      </w:pPr>
      <w:r>
        <w:rPr>
          <w:rStyle w:val="17"/>
          <w:rFonts w:ascii="Times New Roman" w:hAnsi="Times New Roman" w:eastAsia="Segoe UI"/>
          <w:b w:val="0"/>
          <w:color w:val="0F1115"/>
          <w:shd w:val="clear" w:color="auto" w:fill="FFFFFF"/>
        </w:rPr>
        <w:t>S</w:t>
      </w:r>
      <w:r>
        <w:rPr>
          <w:rStyle w:val="17"/>
          <w:rFonts w:hint="eastAsia" w:ascii="Times New Roman" w:hAnsi="Times New Roman"/>
          <w:b w:val="0"/>
          <w:color w:val="0F1115"/>
          <w:shd w:val="clear" w:color="auto" w:fill="FFFFFF"/>
        </w:rPr>
        <w:t>wedish</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partners</w:t>
      </w:r>
      <w:r>
        <w:rPr>
          <w:rStyle w:val="17"/>
          <w:rFonts w:ascii="Times New Roman" w:hAnsi="Times New Roman" w:eastAsia="Segoe UI"/>
          <w:b w:val="0"/>
          <w:color w:val="0F1115"/>
          <w:shd w:val="clear" w:color="auto" w:fill="FFFFFF"/>
        </w:rPr>
        <w:t xml:space="preserve"> must meet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’s </w:t>
      </w:r>
      <w:r>
        <w:rPr>
          <w:rStyle w:val="17"/>
          <w:rFonts w:hint="eastAsia" w:ascii="Times New Roman" w:hAnsi="Times New Roman"/>
          <w:b w:val="0"/>
          <w:color w:val="0F1115"/>
          <w:shd w:val="clear" w:color="auto" w:fill="FFFFFF"/>
        </w:rPr>
        <w:t xml:space="preserve">eligibility requirements </w:t>
      </w:r>
      <w:r>
        <w:rPr>
          <w:rStyle w:val="17"/>
          <w:rFonts w:ascii="Times New Roman" w:hAnsi="Times New Roman" w:eastAsia="Segoe UI"/>
          <w:b w:val="0"/>
          <w:color w:val="0F1115"/>
          <w:shd w:val="clear" w:color="auto" w:fill="FFFFFF"/>
        </w:rPr>
        <w:t xml:space="preserve">and submit applications to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 </w:t>
      </w:r>
      <w:r>
        <w:rPr>
          <w:rFonts w:ascii="Times New Roman" w:hAnsi="Times New Roman" w:eastAsia="Segoe UI"/>
          <w:color w:val="0F1115"/>
          <w:shd w:val="clear" w:color="auto" w:fill="FFFFFF"/>
        </w:rPr>
        <w:t xml:space="preserve">in accordance with its guidelines. Detailed information is available in the </w:t>
      </w:r>
      <w:r>
        <w:rPr>
          <w:rFonts w:hint="eastAsia" w:ascii="Times New Roman" w:hAnsi="Times New Roman"/>
          <w:color w:val="0F1115"/>
          <w:shd w:val="clear" w:color="auto" w:fill="FFFFFF"/>
        </w:rPr>
        <w:t>C</w:t>
      </w:r>
      <w:r>
        <w:rPr>
          <w:rFonts w:ascii="Times New Roman" w:hAnsi="Times New Roman" w:eastAsia="Segoe UI"/>
          <w:color w:val="0F1115"/>
          <w:shd w:val="clear" w:color="auto" w:fill="FFFFFF"/>
        </w:rPr>
        <w:t xml:space="preserve">all for </w:t>
      </w:r>
      <w:r>
        <w:rPr>
          <w:rFonts w:hint="eastAsia" w:ascii="Times New Roman" w:hAnsi="Times New Roman"/>
          <w:color w:val="0F1115"/>
          <w:shd w:val="clear" w:color="auto" w:fill="FFFFFF"/>
        </w:rPr>
        <w:t>P</w:t>
      </w:r>
      <w:r>
        <w:rPr>
          <w:rFonts w:ascii="Times New Roman" w:hAnsi="Times New Roman" w:eastAsia="Segoe UI"/>
          <w:color w:val="0F1115"/>
          <w:shd w:val="clear" w:color="auto" w:fill="FFFFFF"/>
        </w:rPr>
        <w:t>roposals published on the</w:t>
      </w:r>
      <w:r>
        <w:rPr>
          <w:rFonts w:hint="eastAsia" w:ascii="Times New Roman" w:hAnsi="Times New Roman"/>
          <w:color w:val="0F1115"/>
          <w:shd w:val="clear" w:color="auto" w:fill="FFFFFF"/>
        </w:rPr>
        <w:t xml:space="preserve"> VR</w:t>
      </w:r>
      <w:r>
        <w:rPr>
          <w:rFonts w:ascii="Times New Roman" w:hAnsi="Times New Roman"/>
          <w:color w:val="0F1115"/>
          <w:shd w:val="clear" w:color="auto" w:fill="FFFFFF"/>
        </w:rPr>
        <w:t>’</w:t>
      </w:r>
      <w:r>
        <w:rPr>
          <w:rFonts w:hint="eastAsia" w:ascii="Times New Roman" w:hAnsi="Times New Roman"/>
          <w:color w:val="0F1115"/>
          <w:shd w:val="clear" w:color="auto" w:fill="FFFFFF"/>
        </w:rPr>
        <w:t>s official</w:t>
      </w:r>
      <w:r>
        <w:rPr>
          <w:rFonts w:ascii="Times New Roman" w:hAnsi="Times New Roman" w:eastAsia="Segoe UI"/>
          <w:color w:val="0F1115"/>
          <w:shd w:val="clear" w:color="auto" w:fill="FFFFFF"/>
        </w:rPr>
        <w:t xml:space="preserve"> website.</w:t>
      </w:r>
      <w:r>
        <w:rPr>
          <w:rFonts w:hint="eastAsia" w:ascii="Times New Roman" w:hAnsi="Times New Roman"/>
          <w:color w:val="0F1115"/>
          <w:shd w:val="clear" w:color="auto" w:fill="FFFFFF"/>
        </w:rPr>
        <w:t xml:space="preserve"> </w:t>
      </w:r>
    </w:p>
    <w:p>
      <w:pPr>
        <w:pStyle w:val="12"/>
        <w:shd w:val="clear" w:color="auto" w:fill="FFFFFF"/>
        <w:spacing w:beforeAutospacing="0" w:afterAutospacing="0" w:line="560" w:lineRule="exact"/>
        <w:ind w:firstLine="480" w:firstLineChars="200"/>
        <w:jc w:val="both"/>
        <w:rPr>
          <w:rStyle w:val="17"/>
          <w:rFonts w:ascii="Times New Roman" w:hAnsi="Times New Roman" w:eastAsia="宋体"/>
          <w:b w:val="0"/>
          <w:color w:val="0F1115"/>
          <w:shd w:val="clear" w:color="auto" w:fill="FFFFFF"/>
        </w:rPr>
      </w:pPr>
      <w:r>
        <w:rPr>
          <w:rFonts w:hint="eastAsia" w:ascii="Times New Roman" w:hAnsi="Times New Roman"/>
          <w:color w:val="0F1115"/>
          <w:shd w:val="clear" w:color="auto" w:fill="FFFFFF"/>
        </w:rPr>
        <w:t>https://www.vr.se/english/applying-for-funding/calls/2026-03-11-network-grant-for-research-collaboration-between-china-and-sweden.html</w:t>
      </w:r>
    </w:p>
    <w:p>
      <w:pPr>
        <w:pStyle w:val="12"/>
        <w:shd w:val="clear" w:color="auto" w:fill="FFFFFF"/>
        <w:spacing w:beforeAutospacing="0" w:afterAutospacing="0" w:line="560" w:lineRule="exact"/>
        <w:ind w:firstLine="480" w:firstLineChars="200"/>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5.</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 xml:space="preserve">Collaboration Requirements </w:t>
      </w:r>
    </w:p>
    <w:p>
      <w:pPr>
        <w:pStyle w:val="12"/>
        <w:shd w:val="clear" w:color="auto" w:fill="FFFFFF"/>
        <w:spacing w:beforeAutospacing="0" w:afterAutospacing="0" w:line="560" w:lineRule="exact"/>
        <w:ind w:firstLine="480" w:firstLineChars="200"/>
        <w:jc w:val="both"/>
        <w:rPr>
          <w:rFonts w:ascii="Times New Roman" w:hAnsi="Times New Roman" w:eastAsia="宋体"/>
          <w:color w:val="0F1115"/>
          <w:shd w:val="clear" w:color="auto" w:fill="FFFFFF"/>
        </w:rPr>
      </w:pPr>
      <w:r>
        <w:rPr>
          <w:rFonts w:ascii="Times New Roman" w:hAnsi="Times New Roman" w:eastAsia="Segoe UI"/>
          <w:color w:val="0F1115"/>
          <w:shd w:val="clear" w:color="auto" w:fill="FFFFFF"/>
        </w:rPr>
        <w:t xml:space="preserve">1) The </w:t>
      </w:r>
      <w:r>
        <w:rPr>
          <w:rFonts w:hint="eastAsia" w:ascii="Times New Roman" w:hAnsi="Times New Roman"/>
          <w:color w:val="0F1115"/>
          <w:shd w:val="clear" w:color="auto" w:fill="FFFFFF"/>
        </w:rPr>
        <w:t>Chinese</w:t>
      </w:r>
      <w:r>
        <w:rPr>
          <w:rFonts w:ascii="Times New Roman" w:hAnsi="Times New Roman" w:eastAsia="Segoe UI"/>
          <w:color w:val="0F1115"/>
          <w:shd w:val="clear" w:color="auto" w:fill="FFFFFF"/>
        </w:rPr>
        <w:t>-Sw</w:t>
      </w:r>
      <w:r>
        <w:rPr>
          <w:rFonts w:hint="eastAsia" w:ascii="Times New Roman" w:hAnsi="Times New Roman"/>
          <w:color w:val="0F1115"/>
          <w:shd w:val="clear" w:color="auto" w:fill="FFFFFF"/>
        </w:rPr>
        <w:t>edish</w:t>
      </w:r>
      <w:r>
        <w:rPr>
          <w:rFonts w:ascii="Times New Roman" w:hAnsi="Times New Roman" w:eastAsia="Segoe UI"/>
          <w:color w:val="0F1115"/>
          <w:shd w:val="clear" w:color="auto" w:fill="FFFFFF"/>
        </w:rPr>
        <w:t xml:space="preserve"> team shall jointly organize at least one interdisciplinary seminar focused on the pro</w:t>
      </w:r>
      <w:r>
        <w:rPr>
          <w:rFonts w:hint="eastAsia" w:ascii="Times New Roman" w:hAnsi="Times New Roman"/>
          <w:color w:val="0F1115"/>
          <w:shd w:val="clear" w:color="auto" w:fill="FFFFFF"/>
        </w:rPr>
        <w:t>posed</w:t>
      </w:r>
      <w:r>
        <w:rPr>
          <w:rFonts w:ascii="Times New Roman" w:hAnsi="Times New Roman" w:eastAsia="Segoe UI"/>
          <w:color w:val="0F1115"/>
          <w:shd w:val="clear" w:color="auto" w:fill="FFFFFF"/>
        </w:rPr>
        <w:t xml:space="preserve"> field. The seminar shall be held in person and last no less than </w:t>
      </w:r>
      <w:r>
        <w:rPr>
          <w:rFonts w:hint="eastAsia" w:ascii="Times New Roman" w:hAnsi="Times New Roman"/>
          <w:color w:val="0F1115"/>
          <w:shd w:val="clear" w:color="auto" w:fill="FFFFFF"/>
        </w:rPr>
        <w:t>2</w:t>
      </w:r>
      <w:r>
        <w:rPr>
          <w:rFonts w:ascii="Times New Roman" w:hAnsi="Times New Roman" w:eastAsia="Segoe UI"/>
          <w:color w:val="0F1115"/>
          <w:shd w:val="clear" w:color="auto" w:fill="FFFFFF"/>
        </w:rPr>
        <w:t xml:space="preserve"> days.</w:t>
      </w:r>
      <w:r>
        <w:rPr>
          <w:rFonts w:hint="eastAsia" w:ascii="Times New Roman" w:hAnsi="Times New Roman"/>
          <w:color w:val="0F1115"/>
          <w:shd w:val="clear" w:color="auto" w:fill="FFFFFF"/>
        </w:rPr>
        <w:t xml:space="preserve"> For seminars held in China, the number of participants shall be no fewer than 15 (excluding students), including at least 5 participants from the Swedish side.</w:t>
      </w:r>
    </w:p>
    <w:p>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Fonts w:ascii="Times New Roman" w:hAnsi="Times New Roman" w:eastAsia="Segoe UI"/>
          <w:color w:val="0F1115"/>
          <w:shd w:val="clear" w:color="auto" w:fill="FFFFFF"/>
        </w:rPr>
        <w:t xml:space="preserve">2) In addition to above-mentioned seminars, the Chinese </w:t>
      </w:r>
      <w:r>
        <w:rPr>
          <w:rFonts w:hint="eastAsia" w:ascii="Times New Roman" w:hAnsi="Times New Roman"/>
          <w:color w:val="0F1115"/>
          <w:shd w:val="clear" w:color="auto" w:fill="FFFFFF"/>
        </w:rPr>
        <w:t xml:space="preserve">PI </w:t>
      </w:r>
      <w:r>
        <w:rPr>
          <w:rFonts w:ascii="Times New Roman" w:hAnsi="Times New Roman" w:eastAsia="Segoe UI"/>
          <w:color w:val="0F1115"/>
          <w:shd w:val="clear" w:color="auto" w:fill="FFFFFF"/>
        </w:rPr>
        <w:t xml:space="preserve">and </w:t>
      </w:r>
      <w:r>
        <w:rPr>
          <w:rFonts w:hint="eastAsia" w:ascii="Times New Roman" w:hAnsi="Times New Roman"/>
          <w:color w:val="0F1115"/>
          <w:shd w:val="clear" w:color="auto" w:fill="FFFFFF"/>
        </w:rPr>
        <w:t>main</w:t>
      </w:r>
      <w:r>
        <w:rPr>
          <w:rFonts w:ascii="Times New Roman" w:hAnsi="Times New Roman" w:eastAsia="Segoe UI"/>
          <w:color w:val="0F1115"/>
          <w:shd w:val="clear" w:color="auto" w:fill="FFFFFF"/>
        </w:rPr>
        <w:t xml:space="preserve"> participants should visit Sw</w:t>
      </w:r>
      <w:r>
        <w:rPr>
          <w:rFonts w:hint="eastAsia" w:ascii="Times New Roman" w:hAnsi="Times New Roman" w:eastAsia="宋体"/>
          <w:color w:val="0F1115"/>
          <w:shd w:val="clear" w:color="auto" w:fill="FFFFFF"/>
          <w:lang w:val="en-US" w:eastAsia="zh-CN"/>
        </w:rPr>
        <w:t>eden</w:t>
      </w:r>
      <w:r>
        <w:rPr>
          <w:rFonts w:ascii="Times New Roman" w:hAnsi="Times New Roman" w:eastAsia="Segoe UI"/>
          <w:color w:val="0F1115"/>
          <w:shd w:val="clear" w:color="auto" w:fill="FFFFFF"/>
        </w:rPr>
        <w:t xml:space="preserve"> at least once to conduct </w:t>
      </w:r>
      <w:r>
        <w:rPr>
          <w:rFonts w:hint="eastAsia" w:ascii="Times New Roman" w:hAnsi="Times New Roman" w:eastAsia="宋体"/>
          <w:color w:val="0F1115"/>
          <w:shd w:val="clear" w:color="auto" w:fill="FFFFFF"/>
          <w:lang w:val="en-US" w:eastAsia="zh-CN"/>
        </w:rPr>
        <w:t xml:space="preserve">extensive and </w:t>
      </w:r>
      <w:r>
        <w:rPr>
          <w:rFonts w:ascii="Times New Roman" w:hAnsi="Times New Roman" w:eastAsia="Segoe UI"/>
          <w:color w:val="0F1115"/>
          <w:shd w:val="clear" w:color="auto" w:fill="FFFFFF"/>
        </w:rPr>
        <w:t xml:space="preserve">in-depth academic exchanges. Each visit shall last no less than </w:t>
      </w:r>
      <w:r>
        <w:rPr>
          <w:rFonts w:hint="eastAsia" w:ascii="Times New Roman" w:hAnsi="Times New Roman"/>
          <w:color w:val="0F1115"/>
          <w:shd w:val="clear" w:color="auto" w:fill="FFFFFF"/>
        </w:rPr>
        <w:t>1</w:t>
      </w:r>
      <w:r>
        <w:rPr>
          <w:rFonts w:ascii="Times New Roman" w:hAnsi="Times New Roman" w:eastAsia="Segoe UI"/>
          <w:color w:val="0F1115"/>
          <w:shd w:val="clear" w:color="auto" w:fill="FFFFFF"/>
        </w:rPr>
        <w:t xml:space="preserve"> week (</w:t>
      </w:r>
      <w:r>
        <w:rPr>
          <w:rFonts w:hint="eastAsia" w:ascii="Times New Roman" w:hAnsi="Times New Roman"/>
          <w:color w:val="0F1115"/>
          <w:shd w:val="clear" w:color="auto" w:fill="FFFFFF"/>
        </w:rPr>
        <w:t>5</w:t>
      </w:r>
      <w:r>
        <w:rPr>
          <w:rFonts w:ascii="Times New Roman" w:hAnsi="Times New Roman" w:eastAsia="Segoe UI"/>
          <w:color w:val="0F1115"/>
          <w:shd w:val="clear" w:color="auto" w:fill="FFFFFF"/>
        </w:rPr>
        <w:t xml:space="preserve"> working days).</w:t>
      </w:r>
      <w:r>
        <w:rPr>
          <w:rFonts w:hint="eastAsia" w:ascii="Times New Roman" w:hAnsi="Times New Roman"/>
          <w:color w:val="0F1115"/>
          <w:shd w:val="clear" w:color="auto" w:fill="FFFFFF"/>
        </w:rPr>
        <w:t xml:space="preserve"> </w:t>
      </w:r>
    </w:p>
    <w:p>
      <w:pPr>
        <w:pStyle w:val="12"/>
        <w:shd w:val="clear" w:color="auto" w:fill="FFFFFF"/>
        <w:spacing w:beforeAutospacing="0" w:afterAutospacing="0" w:line="560" w:lineRule="exact"/>
        <w:ind w:firstLine="480" w:firstLineChars="200"/>
        <w:rPr>
          <w:rStyle w:val="17"/>
          <w:rFonts w:ascii="Times New Roman" w:hAnsi="Times New Roman" w:eastAsia="Segoe UI"/>
          <w:bCs/>
          <w:color w:val="0F1115"/>
          <w:shd w:val="clear" w:color="auto" w:fill="FFFFFF"/>
        </w:rPr>
      </w:pPr>
      <w:r>
        <w:rPr>
          <w:rStyle w:val="17"/>
          <w:rFonts w:hint="eastAsia" w:ascii="Times New Roman" w:hAnsi="Times New Roman"/>
          <w:bCs/>
          <w:color w:val="0F1115"/>
          <w:shd w:val="clear" w:color="auto" w:fill="FFFFFF"/>
        </w:rPr>
        <w:t xml:space="preserve">6. </w:t>
      </w:r>
      <w:r>
        <w:rPr>
          <w:rStyle w:val="17"/>
          <w:rFonts w:ascii="Times New Roman" w:hAnsi="Times New Roman" w:eastAsia="Segoe UI"/>
          <w:bCs/>
          <w:color w:val="0F1115"/>
          <w:shd w:val="clear" w:color="auto" w:fill="FFFFFF"/>
        </w:rPr>
        <w:t xml:space="preserve">Application </w:t>
      </w:r>
      <w:r>
        <w:rPr>
          <w:rStyle w:val="17"/>
          <w:rFonts w:hint="eastAsia" w:ascii="Times New Roman" w:hAnsi="Times New Roman"/>
          <w:bCs/>
          <w:color w:val="0F1115"/>
          <w:shd w:val="clear" w:color="auto" w:fill="FFFFFF"/>
        </w:rPr>
        <w:t>Guidance</w:t>
      </w:r>
    </w:p>
    <w:p>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color w:val="0F1115"/>
          <w:shd w:val="clear" w:color="auto" w:fill="FFFFFF"/>
        </w:rPr>
        <w:t>1</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Project titles should follow the format: </w:t>
      </w:r>
      <w:r>
        <w:rPr>
          <w:rFonts w:ascii="Times New Roman" w:hAnsi="Times New Roman"/>
          <w:color w:val="0F1115"/>
          <w:shd w:val="clear" w:color="auto" w:fill="FFFFFF"/>
        </w:rPr>
        <w:t>“</w:t>
      </w:r>
      <w:r>
        <w:rPr>
          <w:rFonts w:hint="eastAsia" w:ascii="Times New Roman" w:hAnsi="Times New Roman"/>
          <w:color w:val="0F1115"/>
          <w:shd w:val="clear" w:color="auto" w:fill="FFFFFF"/>
        </w:rPr>
        <w:t>VR</w:t>
      </w:r>
      <w:r>
        <w:rPr>
          <w:rFonts w:ascii="Times New Roman" w:hAnsi="Times New Roman" w:eastAsia="Segoe UI"/>
          <w:color w:val="0F1115"/>
          <w:shd w:val="clear" w:color="auto" w:fill="FFFFFF"/>
        </w:rPr>
        <w:t xml:space="preserve"> + Specific Project Title</w:t>
      </w:r>
      <w:r>
        <w:rPr>
          <w:rFonts w:ascii="Times New Roman" w:hAnsi="Times New Roman"/>
          <w:color w:val="0F1115"/>
          <w:shd w:val="clear" w:color="auto" w:fill="FFFFFF"/>
        </w:rPr>
        <w:t>”</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 xml:space="preserve"> Applicants may define the specific project title based on the focus of their proposed research.</w:t>
      </w:r>
    </w:p>
    <w:p>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color w:val="0F1115"/>
          <w:shd w:val="clear" w:color="auto" w:fill="FFFFFF"/>
        </w:rPr>
        <w:t>2</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To facilitate the establishment of an interdisciplinary network, the proposal shall include, in addition to the Chinese P</w:t>
      </w:r>
      <w:r>
        <w:rPr>
          <w:rFonts w:hint="eastAsia" w:ascii="Times New Roman" w:hAnsi="Times New Roman"/>
          <w:color w:val="0F1115"/>
          <w:shd w:val="clear" w:color="auto" w:fill="FFFFFF"/>
        </w:rPr>
        <w:t>I</w:t>
      </w:r>
      <w:r>
        <w:rPr>
          <w:rFonts w:ascii="Times New Roman" w:hAnsi="Times New Roman" w:eastAsia="Segoe UI"/>
          <w:color w:val="0F1115"/>
          <w:shd w:val="clear" w:color="auto" w:fill="FFFFFF"/>
        </w:rPr>
        <w:t xml:space="preserve">, at least one Chinese participating member with a disciplinary background different from but relevant to the </w:t>
      </w:r>
      <w:r>
        <w:rPr>
          <w:rFonts w:hint="eastAsia" w:ascii="Times New Roman" w:hAnsi="Times New Roman"/>
          <w:color w:val="0F1115"/>
          <w:shd w:val="clear" w:color="auto" w:fill="FFFFFF"/>
        </w:rPr>
        <w:t>field</w:t>
      </w:r>
      <w:r>
        <w:rPr>
          <w:rFonts w:ascii="Times New Roman" w:hAnsi="Times New Roman" w:eastAsia="Segoe UI"/>
          <w:color w:val="0F1115"/>
          <w:shd w:val="clear" w:color="auto" w:fill="FFFFFF"/>
        </w:rPr>
        <w:t xml:space="preserve"> of this project. Joint applications involving </w:t>
      </w:r>
      <w:r>
        <w:rPr>
          <w:rFonts w:hint="eastAsia" w:ascii="Times New Roman" w:hAnsi="Times New Roman"/>
          <w:color w:val="0F1115"/>
          <w:shd w:val="clear" w:color="auto" w:fill="FFFFFF"/>
        </w:rPr>
        <w:t>2-3</w:t>
      </w:r>
      <w:r>
        <w:rPr>
          <w:rFonts w:ascii="Times New Roman" w:hAnsi="Times New Roman" w:eastAsia="Segoe UI"/>
          <w:color w:val="0F1115"/>
          <w:shd w:val="clear" w:color="auto" w:fill="FFFFFF"/>
        </w:rPr>
        <w:t xml:space="preserve"> universities or research institutions are encouraged. Requirements for the Swedish team are detailed in the VR Guide</w:t>
      </w:r>
      <w:r>
        <w:rPr>
          <w:rFonts w:hint="eastAsia" w:ascii="Times New Roman" w:hAnsi="Times New Roman"/>
          <w:color w:val="0F1115"/>
          <w:shd w:val="clear" w:color="auto" w:fill="FFFFFF"/>
        </w:rPr>
        <w:t>lines</w:t>
      </w:r>
      <w:r>
        <w:rPr>
          <w:rFonts w:ascii="Times New Roman" w:hAnsi="Times New Roman" w:eastAsia="Segoe UI"/>
          <w:color w:val="0F1115"/>
          <w:shd w:val="clear" w:color="auto" w:fill="FFFFFF"/>
        </w:rPr>
        <w:t>.</w:t>
      </w:r>
    </w:p>
    <w:p>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color w:val="0F1115"/>
          <w:shd w:val="clear" w:color="auto" w:fill="FFFFFF"/>
        </w:rPr>
        <w:t>3</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For applications involving scientific ethics and safety issues (biosafety, information security, etc.), as well as human genetic resources, animal and plant resources, etc., the applicants and main participants should strictly comply with relevant national laws, regulations, and ethical guidelines.</w:t>
      </w:r>
    </w:p>
    <w:p>
      <w:pPr>
        <w:pStyle w:val="12"/>
        <w:shd w:val="clear" w:color="auto" w:fill="FFFFFF"/>
        <w:spacing w:beforeAutospacing="0" w:afterAutospacing="0" w:line="560" w:lineRule="exact"/>
        <w:ind w:left="547" w:leftChars="228"/>
        <w:rPr>
          <w:rFonts w:ascii="Times New Roman" w:hAnsi="Times New Roman"/>
          <w:color w:val="0F1115"/>
          <w:shd w:val="clear" w:color="auto" w:fill="FFFFFF"/>
        </w:rPr>
      </w:pPr>
      <w:r>
        <w:rPr>
          <w:rStyle w:val="17"/>
          <w:rFonts w:hint="eastAsia" w:ascii="Times New Roman" w:hAnsi="Times New Roman"/>
          <w:bCs/>
          <w:color w:val="0F1115"/>
          <w:shd w:val="clear" w:color="auto" w:fill="FFFFFF"/>
        </w:rPr>
        <w:t>7</w:t>
      </w:r>
      <w:r>
        <w:rPr>
          <w:rStyle w:val="17"/>
          <w:rFonts w:ascii="Times New Roman" w:hAnsi="Times New Roman" w:eastAsia="Segoe UI"/>
          <w:bCs/>
          <w:color w:val="0F1115"/>
          <w:shd w:val="clear" w:color="auto" w:fill="FFFFFF"/>
        </w:rPr>
        <w:t>.</w:t>
      </w:r>
      <w:r>
        <w:rPr>
          <w:rStyle w:val="17"/>
          <w:rFonts w:hint="eastAsia" w:ascii="Times New Roman" w:hAnsi="Times New Roman"/>
          <w:bCs/>
          <w:color w:val="0F1115"/>
          <w:shd w:val="clear" w:color="auto" w:fill="FFFFFF"/>
        </w:rPr>
        <w:t xml:space="preserve"> </w:t>
      </w:r>
      <w:r>
        <w:rPr>
          <w:rStyle w:val="17"/>
          <w:rFonts w:ascii="Times New Roman" w:hAnsi="Times New Roman" w:eastAsia="Segoe UI"/>
          <w:bCs/>
          <w:color w:val="0F1115"/>
          <w:shd w:val="clear" w:color="auto" w:fill="FFFFFF"/>
        </w:rPr>
        <w:t>Contact</w:t>
      </w:r>
      <w:r>
        <w:rPr>
          <w:rFonts w:ascii="Times New Roman" w:hAnsi="Times New Roman" w:eastAsia="Segoe UI"/>
          <w:color w:val="0F1115"/>
          <w:shd w:val="clear" w:color="auto" w:fill="FFFFFF"/>
        </w:rPr>
        <w:br w:type="textWrapping"/>
      </w:r>
      <w:r>
        <w:rPr>
          <w:rStyle w:val="17"/>
          <w:rFonts w:ascii="Times New Roman" w:hAnsi="Times New Roman" w:eastAsia="Segoe UI"/>
          <w:bCs/>
          <w:color w:val="0F1115"/>
          <w:shd w:val="clear" w:color="auto" w:fill="FFFFFF"/>
        </w:rPr>
        <w:t>NSFC Contact:</w:t>
      </w:r>
      <w:r>
        <w:rPr>
          <w:rStyle w:val="17"/>
          <w:rFonts w:hint="eastAsia" w:ascii="Times New Roman" w:hAnsi="Times New Roman"/>
          <w:b w:val="0"/>
          <w:color w:val="0F1115"/>
          <w:shd w:val="clear" w:color="auto" w:fill="FFFFFF"/>
        </w:rPr>
        <w:t xml:space="preserve"> </w:t>
      </w:r>
      <w:r>
        <w:rPr>
          <w:rStyle w:val="17"/>
          <w:rFonts w:hint="eastAsia" w:ascii="Times New Roman" w:hAnsi="Times New Roman"/>
          <w:b w:val="0"/>
          <w:color w:val="0F1115"/>
          <w:shd w:val="clear" w:color="auto" w:fill="FFFFFF"/>
          <w:lang w:val="en-US" w:eastAsia="zh-CN"/>
        </w:rPr>
        <w:t xml:space="preserve">Ms. </w:t>
      </w:r>
      <w:r>
        <w:rPr>
          <w:rFonts w:hint="eastAsia" w:ascii="Times New Roman" w:hAnsi="Times New Roman"/>
          <w:color w:val="0F1115"/>
          <w:shd w:val="clear" w:color="auto" w:fill="FFFFFF"/>
        </w:rPr>
        <w:t>WANG ;</w:t>
      </w:r>
      <w:r>
        <w:rPr>
          <w:rFonts w:hint="eastAsia" w:ascii="Times New Roman" w:hAnsi="Times New Roman"/>
          <w:color w:val="0F1115"/>
          <w:shd w:val="clear" w:color="auto" w:fill="FFFFFF"/>
          <w:lang w:val="en-US" w:eastAsia="zh-CN"/>
        </w:rPr>
        <w:t xml:space="preserve"> Dr. </w:t>
      </w:r>
      <w:r>
        <w:rPr>
          <w:rFonts w:hint="eastAsia" w:ascii="Times New Roman" w:hAnsi="Times New Roman"/>
          <w:color w:val="0F1115"/>
          <w:shd w:val="clear" w:color="auto" w:fill="FFFFFF"/>
        </w:rPr>
        <w:t xml:space="preserve">YANG </w:t>
      </w:r>
      <w:r>
        <w:rPr>
          <w:rFonts w:ascii="Times New Roman" w:hAnsi="Times New Roman" w:eastAsia="Segoe UI"/>
          <w:color w:val="0F1115"/>
          <w:shd w:val="clear" w:color="auto" w:fill="FFFFFF"/>
        </w:rPr>
        <w:br w:type="textWrapping"/>
      </w:r>
      <w:r>
        <w:rPr>
          <w:rFonts w:ascii="Times New Roman" w:hAnsi="Times New Roman" w:eastAsia="Segoe UI"/>
          <w:color w:val="0F1115"/>
          <w:shd w:val="clear" w:color="auto" w:fill="FFFFFF"/>
        </w:rPr>
        <w:t>Tel: +86-10-6232</w:t>
      </w:r>
      <w:r>
        <w:rPr>
          <w:rFonts w:hint="eastAsia" w:ascii="Times New Roman" w:hAnsi="Times New Roman"/>
          <w:color w:val="0F1115"/>
          <w:shd w:val="clear" w:color="auto" w:fill="FFFFFF"/>
        </w:rPr>
        <w:t xml:space="preserve">8433; </w:t>
      </w:r>
      <w:r>
        <w:rPr>
          <w:rFonts w:ascii="Times New Roman" w:hAnsi="Times New Roman" w:eastAsia="Segoe UI"/>
          <w:color w:val="0F1115"/>
          <w:shd w:val="clear" w:color="auto" w:fill="FFFFFF"/>
        </w:rPr>
        <w:t>+86-10-</w:t>
      </w:r>
      <w:r>
        <w:rPr>
          <w:rFonts w:hint="eastAsia" w:ascii="Times New Roman" w:hAnsi="Times New Roman"/>
          <w:color w:val="0F1115"/>
          <w:shd w:val="clear" w:color="auto" w:fill="FFFFFF"/>
        </w:rPr>
        <w:t>62326877</w:t>
      </w:r>
    </w:p>
    <w:p>
      <w:pPr>
        <w:pStyle w:val="12"/>
        <w:shd w:val="clear" w:color="auto" w:fill="FFFFFF"/>
        <w:spacing w:beforeAutospacing="0" w:afterAutospacing="0" w:line="560" w:lineRule="exact"/>
        <w:ind w:left="547" w:leftChars="228"/>
        <w:rPr>
          <w:rFonts w:ascii="Times New Roman" w:hAnsi="Times New Roman" w:eastAsia="宋体"/>
          <w:color w:val="0F1115"/>
          <w:shd w:val="clear" w:color="auto" w:fill="FFFFFF"/>
        </w:rPr>
      </w:pPr>
      <w:r>
        <w:rPr>
          <w:rFonts w:ascii="Times New Roman" w:hAnsi="Times New Roman" w:eastAsia="Segoe UI"/>
          <w:color w:val="0F1115"/>
          <w:shd w:val="clear" w:color="auto" w:fill="FFFFFF"/>
        </w:rPr>
        <w:t>Email: </w:t>
      </w:r>
      <w:r>
        <w:rPr>
          <w:rFonts w:hint="eastAsia" w:ascii="Times New Roman" w:hAnsi="Times New Roman"/>
          <w:color w:val="0F1115"/>
          <w:shd w:val="clear" w:color="auto" w:fill="FFFFFF"/>
        </w:rPr>
        <w:t>wangyue</w:t>
      </w:r>
      <w:r>
        <w:rPr>
          <w:rFonts w:ascii="Times New Roman" w:hAnsi="Times New Roman" w:eastAsia="Segoe UI"/>
          <w:color w:val="0F1115"/>
          <w:shd w:val="clear" w:color="auto" w:fill="FFFFFF"/>
        </w:rPr>
        <w:t>@nsfc.gov.cn</w:t>
      </w:r>
      <w:r>
        <w:rPr>
          <w:rFonts w:hint="eastAsia" w:ascii="Times New Roman" w:hAnsi="Times New Roman"/>
          <w:color w:val="0F1115"/>
          <w:shd w:val="clear" w:color="auto" w:fill="FFFFFF"/>
        </w:rPr>
        <w:t>; xoc@nsfc.gov.cn</w:t>
      </w:r>
    </w:p>
    <w:p>
      <w:pPr>
        <w:pStyle w:val="45"/>
        <w:spacing w:line="560" w:lineRule="exact"/>
        <w:ind w:left="480"/>
        <w:rPr>
          <w:rFonts w:ascii="Times New Roman" w:hAnsi="Times New Roman" w:cs="Times New Roman"/>
          <w:sz w:val="22"/>
        </w:rPr>
      </w:pPr>
      <w:r>
        <w:rPr>
          <w:rStyle w:val="17"/>
          <w:rFonts w:hint="eastAsia" w:ascii="Times New Roman" w:hAnsi="Times New Roman" w:cs="Times New Roman"/>
          <w:bCs/>
          <w:color w:val="0F1115"/>
          <w:shd w:val="clear" w:color="auto" w:fill="FFFFFF"/>
        </w:rPr>
        <w:t>VR</w:t>
      </w:r>
      <w:r>
        <w:rPr>
          <w:rStyle w:val="17"/>
          <w:rFonts w:ascii="Times New Roman" w:hAnsi="Times New Roman" w:eastAsia="Segoe UI" w:cs="Times New Roman"/>
          <w:bCs/>
          <w:color w:val="0F1115"/>
          <w:shd w:val="clear" w:color="auto" w:fill="FFFFFF"/>
        </w:rPr>
        <w:t xml:space="preserve"> Contact:</w:t>
      </w:r>
      <w:r>
        <w:rPr>
          <w:rFonts w:ascii="Times New Roman" w:hAnsi="Times New Roman" w:eastAsia="Segoe UI" w:cs="Times New Roman"/>
          <w:color w:val="0F1115"/>
          <w:shd w:val="clear" w:color="auto" w:fill="FFFFFF"/>
        </w:rPr>
        <w:t> Marie Hillerby Johansson</w:t>
      </w:r>
      <w:r>
        <w:rPr>
          <w:rFonts w:hint="eastAsia" w:ascii="Times New Roman" w:hAnsi="Times New Roman" w:cs="Times New Roman"/>
          <w:color w:val="0F1115"/>
          <w:shd w:val="clear" w:color="auto" w:fill="FFFFFF"/>
        </w:rPr>
        <w:t xml:space="preserve">; Anne Carnwall </w:t>
      </w:r>
    </w:p>
    <w:p>
      <w:pPr>
        <w:pStyle w:val="12"/>
        <w:shd w:val="clear" w:color="auto" w:fill="FFFFFF"/>
        <w:spacing w:beforeAutospacing="0" w:afterAutospacing="0" w:line="560" w:lineRule="exact"/>
        <w:ind w:left="547" w:leftChars="228"/>
        <w:rPr>
          <w:rFonts w:ascii="Times New Roman" w:hAnsi="Times New Roman" w:eastAsia="Segoe UI"/>
          <w:color w:val="0F1115"/>
          <w:shd w:val="clear" w:color="auto" w:fill="FFFFFF"/>
        </w:rPr>
      </w:pPr>
      <w:r>
        <w:rPr>
          <w:rFonts w:ascii="Times New Roman" w:hAnsi="Times New Roman" w:eastAsia="Segoe UI"/>
          <w:color w:val="0F1115"/>
          <w:shd w:val="clear" w:color="auto" w:fill="FFFFFF"/>
        </w:rPr>
        <w:t>Tel: +46 (0)8 546 44 217</w:t>
      </w:r>
      <w:r>
        <w:rPr>
          <w:rFonts w:hint="eastAsia" w:ascii="Times New Roman" w:hAnsi="Times New Roman"/>
          <w:color w:val="0F1115"/>
          <w:shd w:val="clear" w:color="auto" w:fill="FFFFFF"/>
        </w:rPr>
        <w:t>; +46 (0)8 546 441 27</w:t>
      </w:r>
      <w:r>
        <w:rPr>
          <w:rFonts w:ascii="Times New Roman" w:hAnsi="Times New Roman" w:eastAsia="Segoe UI"/>
          <w:color w:val="0F1115"/>
          <w:shd w:val="clear" w:color="auto" w:fill="FFFFFF"/>
        </w:rPr>
        <w:br w:type="textWrapping"/>
      </w:r>
      <w:r>
        <w:rPr>
          <w:rFonts w:ascii="Times New Roman" w:hAnsi="Times New Roman" w:eastAsia="Segoe UI"/>
          <w:color w:val="0F1115"/>
          <w:shd w:val="clear" w:color="auto" w:fill="FFFFFF"/>
        </w:rPr>
        <w:t>Email: Marie.Hillerby.Johansson@vr.se;</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Anne.Carnwall@vr.se</w:t>
      </w:r>
    </w:p>
    <w:p>
      <w:pPr>
        <w:pStyle w:val="50"/>
        <w:spacing w:before="120" w:after="120"/>
        <w:ind w:firstLine="482"/>
      </w:pPr>
      <w:r>
        <w:rPr>
          <w:rFonts w:eastAsia="Segoe UI"/>
          <w:b/>
          <w:bCs/>
          <w:color w:val="0F1115"/>
          <w:kern w:val="0"/>
          <w:shd w:val="clear" w:color="auto" w:fill="FFFFFF"/>
          <w14:ligatures w14:val="none"/>
        </w:rPr>
        <w:t>Information System Technical Support (Information Center)</w:t>
      </w:r>
      <w:r>
        <w:rPr>
          <w:rFonts w:eastAsia="Segoe UI"/>
          <w:color w:val="0F1115"/>
          <w:kern w:val="0"/>
          <w:shd w:val="clear" w:color="auto" w:fill="FFFFFF"/>
          <w14:ligatures w14:val="none"/>
        </w:rPr>
        <w:t>: +86-10-62317474</w:t>
      </w:r>
    </w:p>
    <w:p>
      <w:pPr>
        <w:pStyle w:val="50"/>
        <w:spacing w:before="120" w:after="120"/>
        <w:ind w:firstLine="482"/>
      </w:pPr>
      <w:r>
        <w:rPr>
          <w:rStyle w:val="17"/>
          <w:rFonts w:eastAsia="Segoe UI"/>
          <w:bCs/>
          <w:color w:val="0F1115"/>
          <w:shd w:val="clear" w:color="auto" w:fill="FFFFFF"/>
        </w:rPr>
        <w:t>Note:</w:t>
      </w:r>
      <w:r>
        <w:rPr>
          <w:rFonts w:eastAsia="Segoe UI"/>
          <w:color w:val="0F1115"/>
          <w:shd w:val="clear" w:color="auto" w:fill="FFFFFF"/>
        </w:rPr>
        <w:t> </w:t>
      </w:r>
      <w:r>
        <w:t>Applicants must strictly adhere to all requirements outlined in these guidelines when preparing their applications. Applications that do not meet the above requirements will not be considered. For inquiries, please contact the program contact person.</w:t>
      </w:r>
    </w:p>
    <w:p>
      <w:pPr>
        <w:rPr>
          <w:rFonts w:ascii="Times New Roman" w:hAnsi="Times New Roman" w:cs="Times New Roman"/>
        </w:rPr>
      </w:pPr>
      <w:r>
        <w:rPr>
          <w:rFonts w:ascii="Times New Roman" w:hAnsi="Times New Roman" w:cs="Times New Roman"/>
        </w:rPr>
        <w:br w:type="page"/>
      </w:r>
    </w:p>
    <w:p>
      <w:pPr>
        <w:pStyle w:val="50"/>
        <w:spacing w:before="120" w:after="120"/>
        <w:ind w:firstLine="480"/>
        <w:sectPr>
          <w:pgSz w:w="12240" w:h="15840"/>
          <w:pgMar w:top="1440" w:right="1440" w:bottom="1440" w:left="1440" w:header="720" w:footer="720" w:gutter="0"/>
          <w:cols w:space="720" w:num="1"/>
          <w:docGrid w:linePitch="360" w:charSpace="0"/>
        </w:sectPr>
      </w:pPr>
    </w:p>
    <w:p>
      <w:pPr>
        <w:pStyle w:val="50"/>
        <w:spacing w:before="120" w:after="120"/>
        <w:ind w:firstLine="480"/>
      </w:pPr>
    </w:p>
    <w:p>
      <w:pPr>
        <w:pStyle w:val="3"/>
        <w:spacing w:line="360" w:lineRule="auto"/>
        <w:jc w:val="center"/>
        <w:rPr>
          <w:rFonts w:ascii="Times New Roman" w:hAnsi="Times New Roman" w:cs="Times New Roman"/>
        </w:rPr>
      </w:pPr>
      <w:r>
        <w:rPr>
          <w:rFonts w:hint="eastAsia" w:ascii="Times New Roman" w:hAnsi="Times New Roman" w:eastAsia="宋体" w:cs="Times New Roman"/>
        </w:rPr>
        <w:t>ii</w:t>
      </w:r>
      <w:r>
        <w:rPr>
          <w:rFonts w:ascii="Times New Roman" w:hAnsi="Times New Roman" w:cs="Times New Roman"/>
        </w:rPr>
        <w:t>) NSFC-</w:t>
      </w:r>
      <w:r>
        <w:rPr>
          <w:rFonts w:hint="eastAsia" w:ascii="Times New Roman" w:hAnsi="Times New Roman" w:cs="Times New Roman"/>
        </w:rPr>
        <w:t xml:space="preserve">INBAR </w:t>
      </w:r>
      <w:r>
        <w:rPr>
          <w:rFonts w:ascii="Times New Roman" w:hAnsi="Times New Roman" w:cs="Times New Roman"/>
        </w:rPr>
        <w:t>Cooperation Program</w:t>
      </w:r>
    </w:p>
    <w:p>
      <w:pPr>
        <w:pStyle w:val="50"/>
        <w:spacing w:before="120" w:after="120"/>
        <w:ind w:firstLine="480"/>
      </w:pPr>
      <w:r>
        <w:t>The International Bamboo and Rattan Organi</w:t>
      </w:r>
      <w:r>
        <w:rPr>
          <w:rFonts w:hint="eastAsia"/>
        </w:rPr>
        <w:t>z</w:t>
      </w:r>
      <w:r>
        <w:t>ation (INBAR), established in 1997, is the only international body dedicated exclusively to the sustainable development of bamboo and rattan worldwide. INBAR currently has 52 member states and 3 observer states, spanning Asia, Africa, the Americas and Oceania, and maintains 5 regional offices in Cameroon, Ecuador, Ethiopia, Ghana and India. INBAR has worked closely with its member states and international partners to actively promote the potential and value of bamboo and rattan as nature</w:t>
      </w:r>
      <w:r>
        <w:rPr>
          <w:rFonts w:hint="eastAsia"/>
        </w:rPr>
        <w:t>-</w:t>
      </w:r>
      <w:r>
        <w:t>based solutions for sustainable development. It has achieved remarkable success in advancing policy development, public campaigns, demonstration projects and knowledge sharing at international, regional and national levels. INBAR has made significant contributions to the sustainable development of the global bamboo and rattan sector, and has become an important platform for South</w:t>
      </w:r>
      <w:r>
        <w:rPr>
          <w:rFonts w:hint="eastAsia"/>
        </w:rPr>
        <w:t>-</w:t>
      </w:r>
      <w:r>
        <w:t>South and North</w:t>
      </w:r>
      <w:r>
        <w:rPr>
          <w:rFonts w:hint="eastAsia"/>
        </w:rPr>
        <w:t>-</w:t>
      </w:r>
      <w:r>
        <w:t>South dialogue in bamboo</w:t>
      </w:r>
      <w:r>
        <w:rPr>
          <w:rFonts w:hint="eastAsia"/>
        </w:rPr>
        <w:t xml:space="preserve"> </w:t>
      </w:r>
      <w:r>
        <w:t>and rattan</w:t>
      </w:r>
      <w:r>
        <w:rPr>
          <w:rFonts w:hint="eastAsia"/>
        </w:rPr>
        <w:t xml:space="preserve"> </w:t>
      </w:r>
      <w:r>
        <w:t>related fields</w:t>
      </w:r>
      <w:r>
        <w:rPr>
          <w:rFonts w:hint="eastAsia"/>
        </w:rPr>
        <w:t xml:space="preserve">, </w:t>
      </w:r>
      <w:r>
        <w:t>for the implementation of the Global Development Initiative, and for the achievement of the United Nations SDGs.</w:t>
      </w:r>
      <w:r>
        <w:rPr>
          <w:rFonts w:hint="eastAsia"/>
        </w:rPr>
        <w:t xml:space="preserve"> </w:t>
      </w:r>
      <w:r>
        <w:t xml:space="preserve">Within the framework of the SDIC Program, </w:t>
      </w:r>
      <w:r>
        <w:rPr>
          <w:rFonts w:hint="eastAsia"/>
        </w:rPr>
        <w:t>NSFC</w:t>
      </w:r>
      <w:r>
        <w:t xml:space="preserve"> </w:t>
      </w:r>
      <w:r>
        <w:rPr>
          <w:rFonts w:hint="eastAsia"/>
        </w:rPr>
        <w:t>and</w:t>
      </w:r>
      <w:r>
        <w:t xml:space="preserve"> INBAR </w:t>
      </w:r>
      <w:r>
        <w:rPr>
          <w:rFonts w:hint="eastAsia"/>
        </w:rPr>
        <w:t>will jointly</w:t>
      </w:r>
      <w:r>
        <w:t xml:space="preserve"> support </w:t>
      </w:r>
      <w:r>
        <w:rPr>
          <w:rFonts w:hint="eastAsia"/>
          <w:lang w:val="en-US" w:eastAsia="zh-CN"/>
        </w:rPr>
        <w:t>workshops</w:t>
      </w:r>
      <w:r>
        <w:t xml:space="preserve"> between Chinese and international scientists.</w:t>
      </w:r>
    </w:p>
    <w:p>
      <w:pPr>
        <w:pStyle w:val="50"/>
        <w:spacing w:before="120" w:after="120"/>
        <w:ind w:firstLine="480"/>
        <w:rPr>
          <w:b/>
          <w:bCs/>
        </w:rPr>
      </w:pPr>
      <w:r>
        <w:rPr>
          <w:b/>
          <w:bCs/>
        </w:rPr>
        <w:t>1. Priority Research Areas</w:t>
      </w:r>
    </w:p>
    <w:p>
      <w:pPr>
        <w:pStyle w:val="50"/>
        <w:spacing w:before="120" w:after="120"/>
        <w:ind w:firstLine="480"/>
      </w:pPr>
      <w:r>
        <w:rPr>
          <w:rFonts w:hint="eastAsia"/>
        </w:rPr>
        <w:t>1</w:t>
      </w:r>
      <w:r>
        <w:t xml:space="preserve">) Global </w:t>
      </w:r>
      <w:r>
        <w:rPr>
          <w:rFonts w:hint="eastAsia"/>
        </w:rPr>
        <w:t>b</w:t>
      </w:r>
      <w:r>
        <w:t xml:space="preserve">amboo and </w:t>
      </w:r>
      <w:r>
        <w:rPr>
          <w:rFonts w:hint="eastAsia"/>
        </w:rPr>
        <w:t>r</w:t>
      </w:r>
      <w:r>
        <w:t xml:space="preserve">attan </w:t>
      </w:r>
      <w:r>
        <w:rPr>
          <w:rFonts w:hint="eastAsia"/>
        </w:rPr>
        <w:t>r</w:t>
      </w:r>
      <w:r>
        <w:t xml:space="preserve">esources </w:t>
      </w:r>
      <w:r>
        <w:rPr>
          <w:rFonts w:hint="eastAsia"/>
        </w:rPr>
        <w:t>s</w:t>
      </w:r>
      <w:r>
        <w:t xml:space="preserve">urvey (Application Code 1: </w:t>
      </w:r>
      <w:r>
        <w:rPr>
          <w:rFonts w:hint="eastAsia"/>
        </w:rPr>
        <w:t>C</w:t>
      </w:r>
      <w:r>
        <w:t>0</w:t>
      </w:r>
      <w:r>
        <w:rPr>
          <w:rFonts w:hint="eastAsia"/>
        </w:rPr>
        <w:t>3</w:t>
      </w:r>
      <w:r>
        <w:t xml:space="preserve"> or </w:t>
      </w:r>
      <w:r>
        <w:rPr>
          <w:rFonts w:hint="eastAsia"/>
        </w:rPr>
        <w:t>D</w:t>
      </w:r>
      <w:r>
        <w:t>0</w:t>
      </w:r>
      <w:r>
        <w:rPr>
          <w:rFonts w:hint="eastAsia"/>
        </w:rPr>
        <w:t>1</w:t>
      </w:r>
      <w:r>
        <w:t>).</w:t>
      </w:r>
    </w:p>
    <w:p>
      <w:pPr>
        <w:pStyle w:val="50"/>
        <w:spacing w:before="120" w:after="120"/>
        <w:ind w:firstLine="480"/>
      </w:pPr>
      <w:r>
        <w:rPr>
          <w:rFonts w:hint="eastAsia"/>
        </w:rPr>
        <w:t>2</w:t>
      </w:r>
      <w:r>
        <w:t xml:space="preserve">) High-efficiency </w:t>
      </w:r>
      <w:r>
        <w:rPr>
          <w:rFonts w:hint="eastAsia"/>
        </w:rPr>
        <w:t>u</w:t>
      </w:r>
      <w:r>
        <w:t xml:space="preserve">tilization of </w:t>
      </w:r>
      <w:r>
        <w:rPr>
          <w:rFonts w:hint="eastAsia"/>
        </w:rPr>
        <w:t>b</w:t>
      </w:r>
      <w:r>
        <w:t xml:space="preserve">amboo and </w:t>
      </w:r>
      <w:r>
        <w:rPr>
          <w:rFonts w:hint="eastAsia"/>
        </w:rPr>
        <w:t>r</w:t>
      </w:r>
      <w:r>
        <w:t xml:space="preserve">attan </w:t>
      </w:r>
      <w:r>
        <w:rPr>
          <w:rFonts w:hint="eastAsia"/>
        </w:rPr>
        <w:t>r</w:t>
      </w:r>
      <w:r>
        <w:t>esources</w:t>
      </w:r>
      <w:r>
        <w:rPr>
          <w:rFonts w:hint="eastAsia"/>
        </w:rPr>
        <w:t xml:space="preserve"> </w:t>
      </w:r>
      <w:r>
        <w:t xml:space="preserve">(Application Code 1: </w:t>
      </w:r>
      <w:r>
        <w:rPr>
          <w:rFonts w:hint="eastAsia"/>
        </w:rPr>
        <w:t>C16</w:t>
      </w:r>
      <w:r>
        <w:t>).</w:t>
      </w:r>
    </w:p>
    <w:p>
      <w:pPr>
        <w:pStyle w:val="50"/>
        <w:spacing w:before="120" w:after="120"/>
        <w:ind w:firstLine="480"/>
      </w:pPr>
      <w:r>
        <w:rPr>
          <w:rFonts w:hint="eastAsia"/>
        </w:rPr>
        <w:t>A</w:t>
      </w:r>
      <w:r>
        <w:t>pplications</w:t>
      </w:r>
      <w:r>
        <w:rPr>
          <w:rFonts w:hint="eastAsia"/>
        </w:rPr>
        <w:t xml:space="preserve"> </w:t>
      </w:r>
      <w:r>
        <w:t>should be grounded in the distinctive resource endowments and industrial advantages of bamboo and rattan</w:t>
      </w:r>
      <w:r>
        <w:rPr>
          <w:rFonts w:hint="eastAsia"/>
        </w:rPr>
        <w:t xml:space="preserve"> to</w:t>
      </w:r>
      <w:r>
        <w:t xml:space="preserve"> closely address the spatiotemporal patterns of global bamboo and rattan resources, their efficient utilization, technological innovation and climate change response, poverty alleviation and income generation, and the multi-dimensional coupling interaction mechanisms between society and the environment. Applications should focus on frontier scientific questions and key technical bottlenecks in the bamboo and rattan sector, supporting in</w:t>
      </w:r>
      <w:r>
        <w:rPr>
          <w:rFonts w:hint="eastAsia"/>
        </w:rPr>
        <w:t>-</w:t>
      </w:r>
      <w:r>
        <w:t>depth research</w:t>
      </w:r>
      <w:r>
        <w:rPr>
          <w:rFonts w:hint="eastAsia"/>
        </w:rPr>
        <w:t xml:space="preserve"> exchange</w:t>
      </w:r>
      <w:r>
        <w:t xml:space="preserve"> and international collaboration. </w:t>
      </w:r>
      <w:r>
        <w:rPr>
          <w:rFonts w:hint="eastAsia"/>
        </w:rPr>
        <w:t>Applications should l</w:t>
      </w:r>
      <w:r>
        <w:t>everag</w:t>
      </w:r>
      <w:r>
        <w:rPr>
          <w:rFonts w:hint="eastAsia"/>
        </w:rPr>
        <w:t>e</w:t>
      </w:r>
      <w:r>
        <w:t xml:space="preserve"> the cross</w:t>
      </w:r>
      <w:r>
        <w:rPr>
          <w:rFonts w:hint="eastAsia"/>
        </w:rPr>
        <w:t>-</w:t>
      </w:r>
      <w:r>
        <w:t>national, cross</w:t>
      </w:r>
      <w:r>
        <w:rPr>
          <w:rFonts w:hint="eastAsia"/>
        </w:rPr>
        <w:t>-</w:t>
      </w:r>
      <w:r>
        <w:t>regional platform of INBAR</w:t>
      </w:r>
      <w:r>
        <w:rPr>
          <w:rFonts w:hint="eastAsia"/>
        </w:rPr>
        <w:t xml:space="preserve"> and</w:t>
      </w:r>
      <w:r>
        <w:t xml:space="preserve"> contribute to the implementation of INBAR’s four strategic objectives for 2030 (</w:t>
      </w:r>
      <w:r>
        <w:rPr>
          <w:rFonts w:hint="eastAsia"/>
          <w:color w:val="1D41D5"/>
        </w:rPr>
        <w:t>w</w:t>
      </w:r>
      <w:r>
        <w:rPr>
          <w:rFonts w:hint="eastAsia"/>
          <w:color w:val="1D41D5"/>
        </w:rPr>
        <w:t>ww.inbar.int/about/</w:t>
      </w:r>
      <w:r>
        <w:t>), assist countries and regions worldwide in achieving the United Nations SDGs, provide scientific decision</w:t>
      </w:r>
      <w:r>
        <w:rPr>
          <w:rFonts w:hint="eastAsia"/>
        </w:rPr>
        <w:t>-</w:t>
      </w:r>
      <w:r>
        <w:t>making support for bamboo and rattan ecological governance and green development, jointly enhance early warning capacities for regional environmental risks, and develop replicable, scalable systemic solutions for a green, low</w:t>
      </w:r>
      <w:r>
        <w:rPr>
          <w:rFonts w:hint="eastAsia"/>
        </w:rPr>
        <w:t>-</w:t>
      </w:r>
      <w:r>
        <w:t>carbon bamboo and rattan sector.</w:t>
      </w:r>
    </w:p>
    <w:p>
      <w:pPr>
        <w:pStyle w:val="50"/>
        <w:spacing w:before="120" w:after="120"/>
        <w:ind w:firstLine="480"/>
      </w:pPr>
      <w:r>
        <w:rPr>
          <w:b/>
          <w:bCs/>
        </w:rPr>
        <w:t xml:space="preserve">Applicants should select a second-tier application code in the “Application Code 1” column. </w:t>
      </w:r>
      <w:r>
        <w:t>Applications that fail to select the second-tier application codes under the required Application Code 1 will not be accepted.</w:t>
      </w:r>
    </w:p>
    <w:p>
      <w:pPr>
        <w:pStyle w:val="50"/>
        <w:spacing w:before="120" w:after="120"/>
        <w:ind w:firstLine="480"/>
        <w:rPr>
          <w:b/>
          <w:bCs/>
        </w:rPr>
      </w:pPr>
      <w:r>
        <w:rPr>
          <w:b/>
          <w:bCs/>
        </w:rPr>
        <w:t>2. Funding Scale</w:t>
      </w:r>
    </w:p>
    <w:p>
      <w:pPr>
        <w:pStyle w:val="50"/>
        <w:spacing w:before="120" w:after="120"/>
        <w:ind w:firstLine="480"/>
      </w:pPr>
      <w:r>
        <w:t xml:space="preserve">Up to </w:t>
      </w:r>
      <w:r>
        <w:rPr>
          <w:rFonts w:hint="eastAsia"/>
        </w:rPr>
        <w:t>2</w:t>
      </w:r>
      <w:r>
        <w:t xml:space="preserve"> </w:t>
      </w:r>
      <w:r>
        <w:rPr>
          <w:rFonts w:hint="eastAsia"/>
        </w:rPr>
        <w:t>Joint Seminar</w:t>
      </w:r>
      <w:r>
        <w:t xml:space="preserve"> Projects are expected to be funded.</w:t>
      </w:r>
    </w:p>
    <w:p>
      <w:pPr>
        <w:pStyle w:val="50"/>
        <w:spacing w:before="120" w:after="120"/>
        <w:ind w:firstLine="480"/>
        <w:rPr>
          <w:b/>
          <w:bCs/>
        </w:rPr>
      </w:pPr>
      <w:r>
        <w:rPr>
          <w:b/>
          <w:bCs/>
        </w:rPr>
        <w:t>3. Funding Intensity</w:t>
      </w:r>
    </w:p>
    <w:p>
      <w:pPr>
        <w:pStyle w:val="50"/>
        <w:spacing w:before="120" w:after="120"/>
        <w:ind w:firstLine="480"/>
      </w:pPr>
      <w:r>
        <w:t xml:space="preserve">For </w:t>
      </w:r>
      <w:r>
        <w:rPr>
          <w:rFonts w:hint="eastAsia"/>
        </w:rPr>
        <w:t>Joint Seminar</w:t>
      </w:r>
      <w:r>
        <w:t xml:space="preserve"> Projects, NSFC budget is up to 1</w:t>
      </w:r>
      <w:r>
        <w:rPr>
          <w:rFonts w:hint="eastAsia"/>
        </w:rPr>
        <w:t>0</w:t>
      </w:r>
      <w:r>
        <w:t>0,000 RMB per project.</w:t>
      </w:r>
    </w:p>
    <w:p>
      <w:pPr>
        <w:pStyle w:val="50"/>
        <w:spacing w:before="120" w:after="120"/>
        <w:ind w:firstLine="480"/>
        <w:rPr>
          <w:b/>
          <w:bCs/>
        </w:rPr>
      </w:pPr>
      <w:r>
        <w:rPr>
          <w:b/>
          <w:bCs/>
        </w:rPr>
        <w:t>4. Eligibility Requirements for International Research Partners</w:t>
      </w:r>
    </w:p>
    <w:p>
      <w:pPr>
        <w:pStyle w:val="50"/>
        <w:spacing w:before="120" w:after="120"/>
        <w:ind w:firstLine="480"/>
        <w:rPr>
          <w:highlight w:val="yellow"/>
        </w:rPr>
      </w:pPr>
      <w:r>
        <w:t>The oversea principal investigator should be researchers engaged in scientific research outside of China who hold a professional title equivalent to or above associate professor (or equivalent) in their home country (or region) and have experience independently leading a laboratory or major research projects. Applicants are encouraged to include INBAR personnel and their endorsed experts as international research partners and to engage collaborative efforts of eminent scientists from relevant fields.</w:t>
      </w:r>
      <w:r>
        <w:rPr>
          <w:rFonts w:eastAsia="Segoe UI"/>
          <w:color w:val="0F1115"/>
          <w:shd w:val="clear" w:color="auto" w:fill="FFFFFF"/>
        </w:rPr>
        <w:t xml:space="preserve"> The seminar shall be held in person in China and last at least </w:t>
      </w:r>
      <w:r>
        <w:rPr>
          <w:color w:val="0F1115"/>
          <w:shd w:val="clear" w:color="auto" w:fill="FFFFFF"/>
        </w:rPr>
        <w:t>1</w:t>
      </w:r>
      <w:r>
        <w:rPr>
          <w:rFonts w:eastAsia="Segoe UI"/>
          <w:color w:val="0F1115"/>
          <w:shd w:val="clear" w:color="auto" w:fill="FFFFFF"/>
        </w:rPr>
        <w:t xml:space="preserve"> day.</w:t>
      </w:r>
      <w:r>
        <w:rPr>
          <w:rFonts w:hint="eastAsia"/>
          <w:color w:val="0F1115"/>
          <w:shd w:val="clear" w:color="auto" w:fill="FFFFFF"/>
        </w:rPr>
        <w:t xml:space="preserve"> </w:t>
      </w:r>
      <w:r>
        <w:rPr>
          <w:color w:val="0F1115"/>
          <w:shd w:val="clear" w:color="auto" w:fill="FFFFFF"/>
        </w:rPr>
        <w:t>The</w:t>
      </w:r>
      <w:r>
        <w:rPr>
          <w:rFonts w:hint="eastAsia"/>
          <w:color w:val="0F1115"/>
          <w:shd w:val="clear" w:color="auto" w:fill="FFFFFF"/>
        </w:rPr>
        <w:t xml:space="preserve"> number of participants shall be </w:t>
      </w:r>
      <w:r>
        <w:rPr>
          <w:color w:val="0F1115"/>
          <w:shd w:val="clear" w:color="auto" w:fill="FFFFFF"/>
        </w:rPr>
        <w:t>at least</w:t>
      </w:r>
      <w:r>
        <w:rPr>
          <w:rFonts w:hint="eastAsia"/>
          <w:color w:val="0F1115"/>
          <w:shd w:val="clear" w:color="auto" w:fill="FFFFFF"/>
        </w:rPr>
        <w:t xml:space="preserve"> </w:t>
      </w:r>
      <w:r>
        <w:rPr>
          <w:color w:val="0F1115"/>
          <w:shd w:val="clear" w:color="auto" w:fill="FFFFFF"/>
        </w:rPr>
        <w:t>30</w:t>
      </w:r>
      <w:r>
        <w:rPr>
          <w:rFonts w:hint="eastAsia"/>
          <w:color w:val="0F1115"/>
          <w:shd w:val="clear" w:color="auto" w:fill="FFFFFF"/>
        </w:rPr>
        <w:t xml:space="preserve"> (excluding students), including at least </w:t>
      </w:r>
      <w:r>
        <w:rPr>
          <w:color w:val="0F1115"/>
          <w:shd w:val="clear" w:color="auto" w:fill="FFFFFF"/>
        </w:rPr>
        <w:t>10</w:t>
      </w:r>
      <w:r>
        <w:rPr>
          <w:rFonts w:hint="eastAsia"/>
          <w:color w:val="0F1115"/>
          <w:shd w:val="clear" w:color="auto" w:fill="FFFFFF"/>
        </w:rPr>
        <w:t xml:space="preserve"> </w:t>
      </w:r>
      <w:r>
        <w:rPr>
          <w:color w:val="0F1115"/>
          <w:shd w:val="clear" w:color="auto" w:fill="FFFFFF"/>
        </w:rPr>
        <w:t xml:space="preserve">international </w:t>
      </w:r>
      <w:r>
        <w:rPr>
          <w:rFonts w:hint="eastAsia"/>
          <w:color w:val="0F1115"/>
          <w:shd w:val="clear" w:color="auto" w:fill="FFFFFF"/>
        </w:rPr>
        <w:t>participants.</w:t>
      </w:r>
    </w:p>
    <w:p>
      <w:pPr>
        <w:pStyle w:val="50"/>
        <w:spacing w:before="120" w:after="120"/>
        <w:ind w:firstLine="480"/>
        <w:rPr>
          <w:b/>
          <w:bCs/>
        </w:rPr>
      </w:pPr>
      <w:r>
        <w:rPr>
          <w:b/>
          <w:bCs/>
        </w:rPr>
        <w:t>5. Application Guidance</w:t>
      </w:r>
    </w:p>
    <w:p>
      <w:pPr>
        <w:pStyle w:val="50"/>
        <w:spacing w:before="120" w:after="120"/>
        <w:ind w:firstLine="480"/>
      </w:pPr>
      <w:r>
        <w:rPr>
          <w:rFonts w:hint="eastAsia"/>
        </w:rPr>
        <w:t>1</w:t>
      </w:r>
      <w:r>
        <w:t>) The project title must follow the format: “</w:t>
      </w:r>
      <w:r>
        <w:rPr>
          <w:rFonts w:hint="eastAsia"/>
        </w:rPr>
        <w:t>INBAR</w:t>
      </w:r>
      <w:r>
        <w:t>+specific project title”. Applicants may formulate the specific project title based on the research direction.</w:t>
      </w:r>
    </w:p>
    <w:p>
      <w:pPr>
        <w:pStyle w:val="50"/>
        <w:spacing w:before="120" w:after="120"/>
        <w:ind w:firstLine="480"/>
      </w:pPr>
      <w:r>
        <w:rPr>
          <w:rFonts w:hint="eastAsia"/>
        </w:rPr>
        <w:t>2</w:t>
      </w:r>
      <w:r>
        <w:t>) In the “Abstract” section of the application, the applicant should first explicitly state that the application pertains to a collaborative project with INBAR, and specify the priority research area and sub-direction for which the application is applying.</w:t>
      </w:r>
    </w:p>
    <w:p>
      <w:pPr>
        <w:pStyle w:val="50"/>
        <w:spacing w:before="120" w:after="120"/>
        <w:ind w:firstLine="480"/>
      </w:pPr>
      <w:r>
        <w:rPr>
          <w:rFonts w:hint="eastAsia"/>
        </w:rPr>
        <w:t>3</w:t>
      </w:r>
      <w:r>
        <w:t xml:space="preserve">) Applicants are required to submit the </w:t>
      </w:r>
      <w:r>
        <w:rPr>
          <w:rFonts w:hint="eastAsia"/>
          <w:lang w:val="en-US" w:eastAsia="zh-CN"/>
        </w:rPr>
        <w:t>Project</w:t>
      </w:r>
      <w:r>
        <w:t xml:space="preserve"> Information Sheet (Appendix 2) to the designated </w:t>
      </w:r>
      <w:r>
        <w:rPr>
          <w:rFonts w:hint="eastAsia"/>
        </w:rPr>
        <w:t>INBAR</w:t>
      </w:r>
      <w:r>
        <w:t xml:space="preserve"> email address (</w:t>
      </w:r>
      <w:r>
        <w:rPr>
          <w:rFonts w:hint="eastAsia"/>
          <w:color w:val="1D41D5"/>
        </w:rPr>
        <w:t>erp@inbar.int</w:t>
      </w:r>
      <w:r>
        <w:t>) prior to the application submission deadline. The project Information Sheet</w:t>
      </w:r>
      <w:r>
        <w:rPr>
          <w:rFonts w:hint="eastAsia"/>
        </w:rPr>
        <w:t xml:space="preserve"> </w:t>
      </w:r>
      <w:r>
        <w:t>will be reviewed against INBAR’s strategic vision of “Join Hands for Inclusive Green Development” and the United Nations SDGs.</w:t>
      </w:r>
    </w:p>
    <w:p>
      <w:pPr>
        <w:pStyle w:val="50"/>
        <w:spacing w:before="120" w:after="120"/>
        <w:ind w:firstLine="480"/>
        <w:rPr>
          <w:b/>
          <w:bCs/>
        </w:rPr>
      </w:pPr>
      <w:r>
        <w:rPr>
          <w:b/>
          <w:bCs/>
        </w:rPr>
        <w:t>6. Contact</w:t>
      </w:r>
    </w:p>
    <w:p>
      <w:pPr>
        <w:pStyle w:val="50"/>
        <w:spacing w:before="120" w:after="120"/>
        <w:ind w:firstLine="480"/>
      </w:pPr>
      <w:r>
        <w:rPr>
          <w:b/>
          <w:bCs/>
        </w:rPr>
        <w:t>NSFC Contact:</w:t>
      </w:r>
      <w:r>
        <w:rPr>
          <w:rFonts w:hint="eastAsia"/>
          <w:lang w:val="en-US" w:eastAsia="zh-CN"/>
        </w:rPr>
        <w:t xml:space="preserve"> Dr. </w:t>
      </w:r>
      <w:r>
        <w:t>WANG</w:t>
      </w:r>
    </w:p>
    <w:p>
      <w:pPr>
        <w:pStyle w:val="50"/>
        <w:spacing w:before="120" w:after="120"/>
        <w:ind w:firstLine="480"/>
      </w:pPr>
      <w:r>
        <w:t>Tel: +86-10-6232 8404</w:t>
      </w:r>
    </w:p>
    <w:p>
      <w:pPr>
        <w:pStyle w:val="50"/>
        <w:spacing w:before="120" w:after="120"/>
        <w:ind w:firstLine="480"/>
      </w:pPr>
      <w:r>
        <w:t>Email: wanglei1@nsfc.gov.cn</w:t>
      </w:r>
    </w:p>
    <w:p>
      <w:pPr>
        <w:pStyle w:val="50"/>
        <w:spacing w:before="120" w:after="120"/>
        <w:ind w:firstLine="480"/>
      </w:pPr>
      <w:r>
        <w:rPr>
          <w:rFonts w:hint="eastAsia"/>
          <w:b/>
          <w:bCs/>
        </w:rPr>
        <w:t>INBAR</w:t>
      </w:r>
      <w:r>
        <w:rPr>
          <w:b/>
          <w:bCs/>
        </w:rPr>
        <w:t xml:space="preserve"> Contact:</w:t>
      </w:r>
      <w:r>
        <w:t xml:space="preserve"> </w:t>
      </w:r>
      <w:r>
        <w:rPr>
          <w:rFonts w:hint="eastAsia"/>
        </w:rPr>
        <w:t>LI Ting</w:t>
      </w:r>
    </w:p>
    <w:p>
      <w:pPr>
        <w:pStyle w:val="50"/>
        <w:spacing w:before="120" w:after="120"/>
        <w:ind w:firstLine="480"/>
      </w:pPr>
      <w:r>
        <w:t>Tel: +86-</w:t>
      </w:r>
      <w:r>
        <w:rPr>
          <w:rFonts w:hint="eastAsia"/>
        </w:rPr>
        <w:t>10-64</w:t>
      </w:r>
      <w:r>
        <w:t>706167</w:t>
      </w:r>
    </w:p>
    <w:p>
      <w:pPr>
        <w:pStyle w:val="50"/>
        <w:spacing w:before="120" w:after="120"/>
        <w:ind w:firstLine="480"/>
      </w:pPr>
      <w:r>
        <w:t xml:space="preserve">Email: </w:t>
      </w:r>
      <w:r>
        <w:rPr>
          <w:rFonts w:hint="eastAsia"/>
        </w:rPr>
        <w:t>erp@inbar.int</w:t>
      </w:r>
    </w:p>
    <w:p>
      <w:pPr>
        <w:pStyle w:val="50"/>
        <w:spacing w:before="120" w:after="120"/>
        <w:ind w:firstLine="480"/>
      </w:pPr>
      <w:r>
        <w:rPr>
          <w:b/>
          <w:bCs/>
        </w:rPr>
        <w:t>Information System Technical Support (Information Center):</w:t>
      </w:r>
      <w:r>
        <w:t xml:space="preserve"> +86-10-62317474</w:t>
      </w:r>
    </w:p>
    <w:p>
      <w:pPr>
        <w:pStyle w:val="50"/>
        <w:spacing w:before="120" w:after="120"/>
        <w:ind w:firstLine="480"/>
      </w:pPr>
      <w:r>
        <w:rPr>
          <w:b/>
          <w:bCs/>
        </w:rPr>
        <w:t xml:space="preserve">Note: </w:t>
      </w:r>
      <w:r>
        <w:t>Applicants must strictly adhere to all requirements outlined in these guidelines when preparing their applications. Applications that do not meet the above requirements will not be considered. For inquiries, please contact the program contact person.</w:t>
      </w:r>
    </w:p>
    <w:p>
      <w:pPr>
        <w:spacing w:before="120" w:after="120" w:line="360" w:lineRule="auto"/>
        <w:rPr>
          <w:rFonts w:ascii="Times New Roman" w:hAnsi="Times New Roman" w:cs="Times New Roman"/>
        </w:rPr>
      </w:pPr>
      <w:r>
        <w:rPr>
          <w:rFonts w:ascii="Times New Roman" w:hAnsi="Times New Roman" w:cs="Times New Roman"/>
        </w:rPr>
        <w:br w:type="page"/>
      </w:r>
    </w:p>
    <w:p>
      <w:pPr>
        <w:pStyle w:val="2"/>
        <w:spacing w:line="360" w:lineRule="auto"/>
        <w:rPr>
          <w:rFonts w:cs="Times New Roman" w:eastAsiaTheme="minorEastAsia"/>
          <w:bCs/>
        </w:rPr>
      </w:pPr>
      <w:r>
        <w:rPr>
          <w:rFonts w:cs="Times New Roman"/>
        </w:rPr>
        <w:t>X. Appendices</w:t>
      </w:r>
    </w:p>
    <w:p>
      <w:pPr>
        <w:pStyle w:val="50"/>
        <w:spacing w:before="120" w:after="120"/>
        <w:ind w:firstLine="480"/>
      </w:pPr>
      <w:r>
        <w:t xml:space="preserve">1. </w:t>
      </w:r>
      <w:r>
        <w:rPr>
          <w:rFonts w:hint="eastAsia"/>
          <w:lang w:val="en-US" w:eastAsia="zh-CN"/>
        </w:rPr>
        <w:t xml:space="preserve">Project </w:t>
      </w:r>
      <w:r>
        <w:t>Information Sheet for NSFC-</w:t>
      </w:r>
      <w:r>
        <w:rPr>
          <w:rFonts w:hint="eastAsia"/>
        </w:rPr>
        <w:t>INBAR</w:t>
      </w:r>
      <w:r>
        <w:t xml:space="preserve"> Program </w:t>
      </w:r>
    </w:p>
    <w:p>
      <w:pPr>
        <w:pStyle w:val="50"/>
        <w:spacing w:before="120" w:after="120"/>
        <w:ind w:firstLine="480"/>
      </w:pPr>
      <w:r>
        <w:t>2. Collaborative Agreement Template</w:t>
      </w:r>
    </w:p>
    <w:p>
      <w:pPr>
        <w:pStyle w:val="50"/>
        <w:spacing w:before="120" w:after="120"/>
        <w:ind w:firstLine="480"/>
      </w:pPr>
    </w:p>
    <w:p>
      <w:pPr>
        <w:pStyle w:val="50"/>
        <w:spacing w:before="120" w:after="120"/>
        <w:ind w:firstLine="480"/>
      </w:pPr>
    </w:p>
    <w:p>
      <w:pPr>
        <w:pStyle w:val="50"/>
        <w:spacing w:before="120" w:after="120"/>
        <w:ind w:firstLine="480"/>
      </w:pPr>
    </w:p>
    <w:p>
      <w:pPr>
        <w:pStyle w:val="50"/>
        <w:spacing w:before="120" w:after="120"/>
        <w:ind w:firstLine="480"/>
      </w:pPr>
    </w:p>
    <w:p>
      <w:pPr>
        <w:pStyle w:val="50"/>
        <w:spacing w:before="120" w:after="120"/>
        <w:ind w:firstLine="480"/>
        <w:jc w:val="right"/>
      </w:pPr>
      <w:r>
        <w:t>Bureau of International Cooperation</w:t>
      </w:r>
    </w:p>
    <w:p>
      <w:pPr>
        <w:pStyle w:val="50"/>
        <w:spacing w:before="120" w:after="120"/>
        <w:ind w:firstLine="480"/>
        <w:jc w:val="right"/>
      </w:pPr>
      <w:r>
        <w:t>National Natural Science Foundation of China</w:t>
      </w:r>
    </w:p>
    <w:p>
      <w:pPr>
        <w:pStyle w:val="50"/>
        <w:spacing w:before="120" w:after="120"/>
        <w:ind w:firstLine="480"/>
        <w:jc w:val="right"/>
      </w:pPr>
      <w:r>
        <w:t>M</w:t>
      </w:r>
      <w:r>
        <w:rPr>
          <w:rFonts w:hint="eastAsia"/>
        </w:rPr>
        <w:t>ay</w:t>
      </w:r>
      <w:r>
        <w:t xml:space="preserve"> </w:t>
      </w:r>
      <w:r>
        <w:rPr>
          <w:rFonts w:hint="eastAsia"/>
          <w:lang w:val="en-US" w:eastAsia="zh-CN"/>
        </w:rPr>
        <w:t>20</w:t>
      </w:r>
      <w:r>
        <w:t>, 2026</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embedRegular r:id="rId1" w:fontKey="{A0FA5FD5-23A3-4D84-B59E-3F12F9076EA9}"/>
  </w:font>
  <w:font w:name="等线 Light">
    <w:panose1 w:val="02010600030101010101"/>
    <w:charset w:val="86"/>
    <w:family w:val="auto"/>
    <w:pitch w:val="default"/>
    <w:sig w:usb0="A00002BF" w:usb1="38CF7CFA" w:usb2="00000016" w:usb3="00000000" w:csb0="0004000F" w:csb1="00000000"/>
    <w:embedRegular r:id="rId2" w:fontKey="{1A857574-FCFC-4E2C-A465-2AB925E6E189}"/>
  </w:font>
  <w:font w:name="Aptos Display">
    <w:altName w:val="Segoe Print"/>
    <w:panose1 w:val="00000000000000000000"/>
    <w:charset w:val="00"/>
    <w:family w:val="swiss"/>
    <w:pitch w:val="default"/>
    <w:sig w:usb0="00000000" w:usb1="00000000" w:usb2="00000000" w:usb3="00000000" w:csb0="0000019F" w:csb1="00000000"/>
  </w:font>
  <w:font w:name="FangSong_GB2312">
    <w:altName w:val="仿宋_GB2312"/>
    <w:panose1 w:val="02010609060101010101"/>
    <w:charset w:val="86"/>
    <w:family w:val="modern"/>
    <w:pitch w:val="default"/>
    <w:sig w:usb0="00000000" w:usb1="00000000" w:usb2="00000016" w:usb3="00000000" w:csb0="00040001" w:csb1="00000000"/>
    <w:embedRegular r:id="rId3" w:fontKey="{1E4C25DF-0489-4343-B96A-659AB3ED57D7}"/>
  </w:font>
  <w:font w:name="Times New Roman (Body CS)">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Times New Roman Bold">
    <w:altName w:val="Times New Roman"/>
    <w:panose1 w:val="02020803070505020304"/>
    <w:charset w:val="00"/>
    <w:family w:val="auto"/>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embedRegular r:id="rId4" w:fontKey="{5EEBFA05-13BA-4552-B89D-8CFA8E14AA35}"/>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89"/>
    <w:rsid w:val="00006BA2"/>
    <w:rsid w:val="00014846"/>
    <w:rsid w:val="00093635"/>
    <w:rsid w:val="00094700"/>
    <w:rsid w:val="001C766D"/>
    <w:rsid w:val="00220F29"/>
    <w:rsid w:val="00252BAA"/>
    <w:rsid w:val="002D1901"/>
    <w:rsid w:val="002E40F3"/>
    <w:rsid w:val="002F34BA"/>
    <w:rsid w:val="00352F1C"/>
    <w:rsid w:val="003703BE"/>
    <w:rsid w:val="003B6489"/>
    <w:rsid w:val="003D52B0"/>
    <w:rsid w:val="00461CDD"/>
    <w:rsid w:val="00485121"/>
    <w:rsid w:val="004925A2"/>
    <w:rsid w:val="004D0797"/>
    <w:rsid w:val="004D767A"/>
    <w:rsid w:val="004F5F4B"/>
    <w:rsid w:val="00525D24"/>
    <w:rsid w:val="00547CD1"/>
    <w:rsid w:val="005873D5"/>
    <w:rsid w:val="005D112E"/>
    <w:rsid w:val="00643A2B"/>
    <w:rsid w:val="006473F4"/>
    <w:rsid w:val="0078477A"/>
    <w:rsid w:val="00784A7E"/>
    <w:rsid w:val="0078754F"/>
    <w:rsid w:val="007C354D"/>
    <w:rsid w:val="007D76CB"/>
    <w:rsid w:val="007D7EE7"/>
    <w:rsid w:val="008C0222"/>
    <w:rsid w:val="008C1187"/>
    <w:rsid w:val="008E714F"/>
    <w:rsid w:val="008F276A"/>
    <w:rsid w:val="008F2C34"/>
    <w:rsid w:val="0093036D"/>
    <w:rsid w:val="00951F68"/>
    <w:rsid w:val="0097447D"/>
    <w:rsid w:val="00A05575"/>
    <w:rsid w:val="00AA52AE"/>
    <w:rsid w:val="00AB3F90"/>
    <w:rsid w:val="00AB5F93"/>
    <w:rsid w:val="00AC769D"/>
    <w:rsid w:val="00AF1F27"/>
    <w:rsid w:val="00B22AA6"/>
    <w:rsid w:val="00B30682"/>
    <w:rsid w:val="00B75596"/>
    <w:rsid w:val="00BA7B92"/>
    <w:rsid w:val="00BF1C75"/>
    <w:rsid w:val="00C144C5"/>
    <w:rsid w:val="00CA3040"/>
    <w:rsid w:val="00D07866"/>
    <w:rsid w:val="00DA5175"/>
    <w:rsid w:val="00DB01B0"/>
    <w:rsid w:val="00DB15A1"/>
    <w:rsid w:val="00E56935"/>
    <w:rsid w:val="00E80686"/>
    <w:rsid w:val="00ED7178"/>
    <w:rsid w:val="00F13DD3"/>
    <w:rsid w:val="00F2028F"/>
    <w:rsid w:val="00F94BF7"/>
    <w:rsid w:val="00FA6625"/>
    <w:rsid w:val="00FB6142"/>
    <w:rsid w:val="00FD0F49"/>
    <w:rsid w:val="01066A48"/>
    <w:rsid w:val="01176EA7"/>
    <w:rsid w:val="02BB280A"/>
    <w:rsid w:val="030E3B64"/>
    <w:rsid w:val="0350044F"/>
    <w:rsid w:val="03575C81"/>
    <w:rsid w:val="03620CDD"/>
    <w:rsid w:val="036B0959"/>
    <w:rsid w:val="04294223"/>
    <w:rsid w:val="04AF4C84"/>
    <w:rsid w:val="04B65A39"/>
    <w:rsid w:val="05570AE0"/>
    <w:rsid w:val="05FB6D97"/>
    <w:rsid w:val="06497C3F"/>
    <w:rsid w:val="068D76C0"/>
    <w:rsid w:val="06E758DC"/>
    <w:rsid w:val="083C7095"/>
    <w:rsid w:val="0858096F"/>
    <w:rsid w:val="08BA3945"/>
    <w:rsid w:val="09410BF3"/>
    <w:rsid w:val="094E0AD4"/>
    <w:rsid w:val="09BC7B86"/>
    <w:rsid w:val="09DE0CE8"/>
    <w:rsid w:val="09F353FB"/>
    <w:rsid w:val="0A0038C0"/>
    <w:rsid w:val="0A095C03"/>
    <w:rsid w:val="0BC87EE4"/>
    <w:rsid w:val="0CD62A3A"/>
    <w:rsid w:val="0CFD793A"/>
    <w:rsid w:val="0DA33D4D"/>
    <w:rsid w:val="0DDA3736"/>
    <w:rsid w:val="0DED16BC"/>
    <w:rsid w:val="0E6F3FD7"/>
    <w:rsid w:val="0FBF2BE4"/>
    <w:rsid w:val="110A2304"/>
    <w:rsid w:val="11286567"/>
    <w:rsid w:val="11BA0CDD"/>
    <w:rsid w:val="11FF1DAE"/>
    <w:rsid w:val="130A686C"/>
    <w:rsid w:val="13620456"/>
    <w:rsid w:val="13963C5C"/>
    <w:rsid w:val="152E25E3"/>
    <w:rsid w:val="159E492C"/>
    <w:rsid w:val="15DB5C64"/>
    <w:rsid w:val="16F413C5"/>
    <w:rsid w:val="173C6349"/>
    <w:rsid w:val="17BA1681"/>
    <w:rsid w:val="1873164C"/>
    <w:rsid w:val="1A11153F"/>
    <w:rsid w:val="1A117FB9"/>
    <w:rsid w:val="1A3F1FD4"/>
    <w:rsid w:val="1ABE1282"/>
    <w:rsid w:val="1AFD0A64"/>
    <w:rsid w:val="1B384FF2"/>
    <w:rsid w:val="1BF9747E"/>
    <w:rsid w:val="1CA618F6"/>
    <w:rsid w:val="1D477ADB"/>
    <w:rsid w:val="1D4F1A4B"/>
    <w:rsid w:val="1DC3160A"/>
    <w:rsid w:val="1E1A1A2C"/>
    <w:rsid w:val="1F5F1327"/>
    <w:rsid w:val="1F8743DE"/>
    <w:rsid w:val="1FFEBA42"/>
    <w:rsid w:val="20562C02"/>
    <w:rsid w:val="22851948"/>
    <w:rsid w:val="23005595"/>
    <w:rsid w:val="23CF178A"/>
    <w:rsid w:val="246A0693"/>
    <w:rsid w:val="249D31CA"/>
    <w:rsid w:val="25B54BAB"/>
    <w:rsid w:val="27457A1B"/>
    <w:rsid w:val="28296A39"/>
    <w:rsid w:val="29467028"/>
    <w:rsid w:val="2AE81512"/>
    <w:rsid w:val="2BFD08C4"/>
    <w:rsid w:val="2C864D5D"/>
    <w:rsid w:val="2CDA7BDA"/>
    <w:rsid w:val="2CF3025B"/>
    <w:rsid w:val="2E5938C6"/>
    <w:rsid w:val="2F506EBD"/>
    <w:rsid w:val="2F920A3A"/>
    <w:rsid w:val="2FD2652C"/>
    <w:rsid w:val="30C21852"/>
    <w:rsid w:val="31586E09"/>
    <w:rsid w:val="31C3610C"/>
    <w:rsid w:val="31F85C92"/>
    <w:rsid w:val="3284589B"/>
    <w:rsid w:val="32967B42"/>
    <w:rsid w:val="32FC18D5"/>
    <w:rsid w:val="33590AD6"/>
    <w:rsid w:val="34051085"/>
    <w:rsid w:val="34296DE6"/>
    <w:rsid w:val="351819B7"/>
    <w:rsid w:val="35657DA6"/>
    <w:rsid w:val="35C92B82"/>
    <w:rsid w:val="36715D79"/>
    <w:rsid w:val="36CE686B"/>
    <w:rsid w:val="36EE59D9"/>
    <w:rsid w:val="37427AD3"/>
    <w:rsid w:val="37565EF8"/>
    <w:rsid w:val="385F2910"/>
    <w:rsid w:val="38AC3166"/>
    <w:rsid w:val="38CD0DC8"/>
    <w:rsid w:val="390774EA"/>
    <w:rsid w:val="39B66FC1"/>
    <w:rsid w:val="3ACA047C"/>
    <w:rsid w:val="3B1C4CD0"/>
    <w:rsid w:val="3B1F2605"/>
    <w:rsid w:val="3BAB20EB"/>
    <w:rsid w:val="3BCE24B9"/>
    <w:rsid w:val="3C757BDC"/>
    <w:rsid w:val="3DB159B2"/>
    <w:rsid w:val="3E8B34CE"/>
    <w:rsid w:val="3ECD3CC8"/>
    <w:rsid w:val="3EE1248C"/>
    <w:rsid w:val="3EE174D4"/>
    <w:rsid w:val="3F250D36"/>
    <w:rsid w:val="40016CE1"/>
    <w:rsid w:val="40291677"/>
    <w:rsid w:val="41161732"/>
    <w:rsid w:val="41700B75"/>
    <w:rsid w:val="421A2511"/>
    <w:rsid w:val="434F73C8"/>
    <w:rsid w:val="43510169"/>
    <w:rsid w:val="43597699"/>
    <w:rsid w:val="43B47B24"/>
    <w:rsid w:val="441D51F7"/>
    <w:rsid w:val="446D6CF3"/>
    <w:rsid w:val="448623F7"/>
    <w:rsid w:val="4564300E"/>
    <w:rsid w:val="464253F9"/>
    <w:rsid w:val="46893028"/>
    <w:rsid w:val="469A01E1"/>
    <w:rsid w:val="46BD2332"/>
    <w:rsid w:val="489E2A01"/>
    <w:rsid w:val="48B872A7"/>
    <w:rsid w:val="48C414A1"/>
    <w:rsid w:val="48DD321B"/>
    <w:rsid w:val="4C1A2F48"/>
    <w:rsid w:val="4C801545"/>
    <w:rsid w:val="4C980319"/>
    <w:rsid w:val="4E437F61"/>
    <w:rsid w:val="4E8824E3"/>
    <w:rsid w:val="4EC93A4D"/>
    <w:rsid w:val="50412BC6"/>
    <w:rsid w:val="50EA26B8"/>
    <w:rsid w:val="5140610A"/>
    <w:rsid w:val="52970CE7"/>
    <w:rsid w:val="52F35A0F"/>
    <w:rsid w:val="53D02297"/>
    <w:rsid w:val="546730C7"/>
    <w:rsid w:val="54FB49EA"/>
    <w:rsid w:val="55095AA1"/>
    <w:rsid w:val="553E2CCF"/>
    <w:rsid w:val="55BE316A"/>
    <w:rsid w:val="56777341"/>
    <w:rsid w:val="57A44166"/>
    <w:rsid w:val="581B6662"/>
    <w:rsid w:val="587559C0"/>
    <w:rsid w:val="58F27B18"/>
    <w:rsid w:val="59445A94"/>
    <w:rsid w:val="5B160B7D"/>
    <w:rsid w:val="5B3277E1"/>
    <w:rsid w:val="5B422379"/>
    <w:rsid w:val="5B76560B"/>
    <w:rsid w:val="5B9B4FF1"/>
    <w:rsid w:val="5C844566"/>
    <w:rsid w:val="5F7C42B5"/>
    <w:rsid w:val="5F7F7E5F"/>
    <w:rsid w:val="600339F4"/>
    <w:rsid w:val="60C43457"/>
    <w:rsid w:val="60FB5BD8"/>
    <w:rsid w:val="61793AA6"/>
    <w:rsid w:val="61944750"/>
    <w:rsid w:val="622A47B1"/>
    <w:rsid w:val="636B5B1D"/>
    <w:rsid w:val="63FE60D7"/>
    <w:rsid w:val="646E5E05"/>
    <w:rsid w:val="649E369E"/>
    <w:rsid w:val="64AE6E51"/>
    <w:rsid w:val="64F3752A"/>
    <w:rsid w:val="65354EFB"/>
    <w:rsid w:val="65851273"/>
    <w:rsid w:val="661E2F61"/>
    <w:rsid w:val="66E14363"/>
    <w:rsid w:val="6758C23A"/>
    <w:rsid w:val="67AA29A7"/>
    <w:rsid w:val="68866C4D"/>
    <w:rsid w:val="68E638A1"/>
    <w:rsid w:val="690947E8"/>
    <w:rsid w:val="69AD29EB"/>
    <w:rsid w:val="6AA61C06"/>
    <w:rsid w:val="6B764A76"/>
    <w:rsid w:val="6B7E6C57"/>
    <w:rsid w:val="6BA03C1C"/>
    <w:rsid w:val="6C1C78D0"/>
    <w:rsid w:val="6CBD74FB"/>
    <w:rsid w:val="6D243E5B"/>
    <w:rsid w:val="6D61446B"/>
    <w:rsid w:val="6DA70FF2"/>
    <w:rsid w:val="6DFD04F8"/>
    <w:rsid w:val="6E407BC1"/>
    <w:rsid w:val="6ED93DD4"/>
    <w:rsid w:val="6F7C0724"/>
    <w:rsid w:val="70984CA7"/>
    <w:rsid w:val="70C04019"/>
    <w:rsid w:val="70F810E8"/>
    <w:rsid w:val="73154F5B"/>
    <w:rsid w:val="73357EE8"/>
    <w:rsid w:val="74A830F8"/>
    <w:rsid w:val="74C24EF8"/>
    <w:rsid w:val="751D1D4F"/>
    <w:rsid w:val="75260D27"/>
    <w:rsid w:val="753A4D64"/>
    <w:rsid w:val="75435570"/>
    <w:rsid w:val="754F19E6"/>
    <w:rsid w:val="77073972"/>
    <w:rsid w:val="77345D20"/>
    <w:rsid w:val="775070C7"/>
    <w:rsid w:val="775606BB"/>
    <w:rsid w:val="777D0029"/>
    <w:rsid w:val="77FE5E6E"/>
    <w:rsid w:val="78066EEC"/>
    <w:rsid w:val="782F7A44"/>
    <w:rsid w:val="79047E50"/>
    <w:rsid w:val="790A0849"/>
    <w:rsid w:val="796A1CE0"/>
    <w:rsid w:val="79A656C4"/>
    <w:rsid w:val="7A3F54EC"/>
    <w:rsid w:val="7AFBDE74"/>
    <w:rsid w:val="7B0669E6"/>
    <w:rsid w:val="7B6A5D5B"/>
    <w:rsid w:val="7BEF898A"/>
    <w:rsid w:val="7C705B15"/>
    <w:rsid w:val="7CFF870D"/>
    <w:rsid w:val="7DFE78A2"/>
    <w:rsid w:val="7EFB6697"/>
    <w:rsid w:val="7F00043A"/>
    <w:rsid w:val="7F443F74"/>
    <w:rsid w:val="7F4FF4CE"/>
    <w:rsid w:val="7F713809"/>
    <w:rsid w:val="7F81252C"/>
    <w:rsid w:val="7FFDBE08"/>
    <w:rsid w:val="9FDD4561"/>
    <w:rsid w:val="DB7BBFAD"/>
    <w:rsid w:val="F7933C5F"/>
    <w:rsid w:val="FFFEA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32"/>
    <w:qFormat/>
    <w:uiPriority w:val="9"/>
    <w:pPr>
      <w:keepNext/>
      <w:keepLines/>
      <w:adjustRightInd w:val="0"/>
      <w:snapToGrid w:val="0"/>
      <w:spacing w:before="120" w:after="120" w:line="288" w:lineRule="auto"/>
      <w:outlineLvl w:val="0"/>
    </w:pPr>
    <w:rPr>
      <w:rFonts w:ascii="Times New Roman" w:hAnsi="Times New Roman" w:eastAsiaTheme="majorEastAsia" w:cstheme="majorBidi"/>
      <w:b/>
      <w:color w:val="000000" w:themeColor="text1"/>
      <w:szCs w:val="40"/>
      <w14:textFill>
        <w14:solidFill>
          <w14:schemeClr w14:val="tx1"/>
        </w14:solidFill>
      </w14:textFill>
    </w:rPr>
  </w:style>
  <w:style w:type="paragraph" w:styleId="3">
    <w:name w:val="heading 2"/>
    <w:basedOn w:val="1"/>
    <w:next w:val="1"/>
    <w:link w:val="33"/>
    <w:unhideWhenUsed/>
    <w:qFormat/>
    <w:uiPriority w:val="9"/>
    <w:pPr>
      <w:keepNext/>
      <w:keepLines/>
      <w:spacing w:before="120" w:after="120" w:line="279" w:lineRule="auto"/>
      <w:outlineLvl w:val="1"/>
    </w:pPr>
    <w:rPr>
      <w:rFonts w:asciiTheme="majorHAnsi" w:hAnsiTheme="majorHAnsi" w:eastAsiaTheme="majorEastAsia" w:cstheme="majorBidi"/>
      <w:b/>
      <w:color w:val="000000" w:themeColor="text1"/>
      <w:sz w:val="28"/>
      <w:szCs w:val="32"/>
      <w14:textFill>
        <w14:solidFill>
          <w14:schemeClr w14:val="tx1"/>
        </w14:solidFill>
      </w14:textFill>
    </w:rPr>
  </w:style>
  <w:style w:type="paragraph" w:styleId="4">
    <w:name w:val="heading 3"/>
    <w:basedOn w:val="1"/>
    <w:next w:val="1"/>
    <w:link w:val="3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3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4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spacing w:beforeAutospacing="1" w:after="0" w:afterAutospacing="1"/>
    </w:pPr>
    <w:rPr>
      <w:rFonts w:cs="Times New Roman"/>
      <w:kern w:val="0"/>
    </w:rPr>
  </w:style>
  <w:style w:type="paragraph" w:styleId="13">
    <w:name w:val="Title"/>
    <w:basedOn w:val="1"/>
    <w:next w:val="1"/>
    <w:link w:val="4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467886" w:themeColor="hyperlink"/>
      <w:u w:val="single"/>
      <w14:textFill>
        <w14:solidFill>
          <w14:schemeClr w14:val="hlink"/>
        </w14:solidFill>
      </w14:textFill>
    </w:rPr>
  </w:style>
  <w:style w:type="paragraph" w:customStyle="1" w:styleId="19">
    <w:name w:val="公文正文"/>
    <w:basedOn w:val="1"/>
    <w:qFormat/>
    <w:uiPriority w:val="0"/>
    <w:pPr>
      <w:widowControl w:val="0"/>
      <w:adjustRightInd w:val="0"/>
      <w:snapToGrid w:val="0"/>
      <w:spacing w:after="0" w:line="600" w:lineRule="exact"/>
      <w:ind w:firstLine="200" w:firstLineChars="200"/>
      <w:jc w:val="both"/>
    </w:pPr>
    <w:rPr>
      <w:rFonts w:ascii="Times New Roman" w:hAnsi="Times New Roman" w:eastAsia="FangSong_GB2312" w:cs="Times New Roman (Body CS)"/>
      <w:sz w:val="32"/>
    </w:rPr>
  </w:style>
  <w:style w:type="paragraph" w:customStyle="1" w:styleId="20">
    <w:name w:val="公文大标题"/>
    <w:next w:val="19"/>
    <w:qFormat/>
    <w:uiPriority w:val="0"/>
    <w:pPr>
      <w:adjustRightInd w:val="0"/>
      <w:snapToGrid w:val="0"/>
      <w:spacing w:line="600" w:lineRule="exact"/>
      <w:jc w:val="center"/>
    </w:pPr>
    <w:rPr>
      <w:rFonts w:ascii="Times New Roman" w:hAnsi="Times New Roman" w:eastAsia="方正小标宋简体" w:cs="Times New Roman (Body CS)"/>
      <w:kern w:val="2"/>
      <w:sz w:val="44"/>
      <w:szCs w:val="24"/>
      <w:lang w:val="en-US" w:eastAsia="zh-CN" w:bidi="ar-SA"/>
      <w14:ligatures w14:val="standardContextual"/>
    </w:rPr>
  </w:style>
  <w:style w:type="paragraph" w:customStyle="1" w:styleId="21">
    <w:name w:val="公文小标题"/>
    <w:next w:val="19"/>
    <w:qFormat/>
    <w:uiPriority w:val="0"/>
    <w:pPr>
      <w:adjustRightInd w:val="0"/>
      <w:snapToGrid w:val="0"/>
      <w:spacing w:line="600" w:lineRule="exact"/>
      <w:jc w:val="center"/>
    </w:pPr>
    <w:rPr>
      <w:rFonts w:ascii="Times New Roman" w:hAnsi="Times New Roman" w:eastAsia="KaiTi_GB2312" w:cs="Times New Roman (Body CS)"/>
      <w:kern w:val="2"/>
      <w:sz w:val="32"/>
      <w:szCs w:val="24"/>
      <w:lang w:val="en-US" w:eastAsia="zh-CN" w:bidi="ar-SA"/>
      <w14:ligatures w14:val="standardContextual"/>
    </w:rPr>
  </w:style>
  <w:style w:type="paragraph" w:customStyle="1" w:styleId="22">
    <w:name w:val="公文一级标题"/>
    <w:basedOn w:val="19"/>
    <w:next w:val="19"/>
    <w:qFormat/>
    <w:uiPriority w:val="0"/>
    <w:pPr>
      <w:suppressAutoHyphens/>
      <w:textAlignment w:val="bottom"/>
      <w:outlineLvl w:val="0"/>
    </w:pPr>
    <w:rPr>
      <w:rFonts w:eastAsia="黑体"/>
      <w14:ligatures w14:val="none"/>
    </w:rPr>
  </w:style>
  <w:style w:type="paragraph" w:customStyle="1" w:styleId="23">
    <w:name w:val="Style1"/>
    <w:qFormat/>
    <w:uiPriority w:val="0"/>
    <w:pPr>
      <w:adjustRightInd w:val="0"/>
      <w:snapToGrid w:val="0"/>
      <w:spacing w:line="360" w:lineRule="auto"/>
      <w:ind w:firstLine="200" w:firstLineChars="200"/>
      <w:contextualSpacing/>
      <w:jc w:val="both"/>
    </w:pPr>
    <w:rPr>
      <w:rFonts w:ascii="Times New Roman" w:hAnsi="Times New Roman" w:eastAsia="Times New Roman" w:cs="Times New Roman"/>
      <w:kern w:val="2"/>
      <w:sz w:val="24"/>
      <w:szCs w:val="24"/>
      <w:lang w:val="en-US" w:eastAsia="zh-CN" w:bidi="ar-SA"/>
      <w14:ligatures w14:val="standardContextual"/>
    </w:rPr>
  </w:style>
  <w:style w:type="paragraph" w:customStyle="1" w:styleId="24">
    <w:name w:val="公文二级标题"/>
    <w:basedOn w:val="19"/>
    <w:qFormat/>
    <w:uiPriority w:val="0"/>
    <w:pPr>
      <w:textAlignment w:val="bottom"/>
      <w:outlineLvl w:val="1"/>
    </w:pPr>
    <w:rPr>
      <w:rFonts w:ascii="Times New Roman Bold" w:hAnsi="Times New Roman Bold" w:eastAsia="KaiTi_GB2312"/>
      <w:b/>
      <w14:ligatures w14:val="none"/>
    </w:rPr>
  </w:style>
  <w:style w:type="paragraph" w:customStyle="1" w:styleId="25">
    <w:name w:val="公文表格"/>
    <w:qFormat/>
    <w:uiPriority w:val="0"/>
    <w:pPr>
      <w:widowControl w:val="0"/>
      <w:adjustRightInd w:val="0"/>
      <w:snapToGrid w:val="0"/>
      <w:spacing w:line="560" w:lineRule="exact"/>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6">
    <w:name w:val="公文表格说明"/>
    <w:qFormat/>
    <w:uiPriority w:val="0"/>
    <w:pPr>
      <w:adjustRightInd w:val="0"/>
      <w:snapToGrid w:val="0"/>
      <w:spacing w:line="560" w:lineRule="exact"/>
      <w:ind w:firstLine="200" w:firstLineChars="200"/>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7">
    <w:name w:val="公文表格标题"/>
    <w:basedOn w:val="25"/>
    <w:qFormat/>
    <w:uiPriority w:val="0"/>
    <w:rPr>
      <w:rFonts w:ascii="Times New Roman Bold" w:hAnsi="Times New Roman Bold"/>
      <w:b/>
      <w:bCs/>
    </w:rPr>
  </w:style>
  <w:style w:type="paragraph" w:customStyle="1" w:styleId="28">
    <w:name w:val="顶格-黑体一级标题"/>
    <w:next w:val="19"/>
    <w:qFormat/>
    <w:uiPriority w:val="0"/>
    <w:pPr>
      <w:spacing w:line="560" w:lineRule="exact"/>
    </w:pPr>
    <w:rPr>
      <w:rFonts w:ascii="Times New Roman Bold" w:hAnsi="Times New Roman Bold" w:eastAsia="黑体" w:cs="Times New Roman (Body CS)"/>
      <w:kern w:val="2"/>
      <w:sz w:val="32"/>
      <w:szCs w:val="24"/>
      <w:lang w:val="en-US" w:eastAsia="zh-CN" w:bidi="ar-SA"/>
      <w14:ligatures w14:val="standardContextual"/>
    </w:rPr>
  </w:style>
  <w:style w:type="paragraph" w:customStyle="1" w:styleId="29">
    <w:name w:val="公文图标题"/>
    <w:next w:val="19"/>
    <w:qFormat/>
    <w:uiPriority w:val="0"/>
    <w:pPr>
      <w:spacing w:after="160" w:line="560" w:lineRule="exact"/>
      <w:ind w:left="432" w:right="432"/>
      <w:contextualSpacing/>
      <w:jc w:val="center"/>
    </w:pPr>
    <w:rPr>
      <w:rFonts w:ascii="Times New Roman" w:hAnsi="Times New Roman" w:eastAsia="KaiTi_GB2312" w:cs="Times New Roman (Body CS)"/>
      <w:b/>
      <w:bCs/>
      <w:kern w:val="2"/>
      <w:sz w:val="28"/>
      <w:szCs w:val="24"/>
      <w:lang w:val="en-US" w:eastAsia="zh-CN" w:bidi="ar-SA"/>
      <w14:ligatures w14:val="standardContextual"/>
    </w:rPr>
  </w:style>
  <w:style w:type="paragraph" w:customStyle="1" w:styleId="30">
    <w:name w:val="公文图"/>
    <w:qFormat/>
    <w:uiPriority w:val="0"/>
    <w:pPr>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31">
    <w:name w:val="公文三级标题"/>
    <w:qFormat/>
    <w:uiPriority w:val="0"/>
    <w:pPr>
      <w:spacing w:line="600" w:lineRule="exact"/>
      <w:ind w:firstLine="200" w:firstLineChars="200"/>
      <w:outlineLvl w:val="2"/>
    </w:pPr>
    <w:rPr>
      <w:rFonts w:ascii="FangSong_GB2312" w:hAnsi="FangSong_GB2312" w:eastAsia="FangSong_GB2312" w:cs="Times New Roman (Body CS)"/>
      <w:b/>
      <w:bCs/>
      <w:kern w:val="2"/>
      <w:sz w:val="32"/>
      <w:szCs w:val="32"/>
      <w:lang w:val="en-US" w:eastAsia="zh-CN" w:bidi="ar-SA"/>
    </w:rPr>
  </w:style>
  <w:style w:type="character" w:customStyle="1" w:styleId="32">
    <w:name w:val="Heading 1 Char"/>
    <w:basedOn w:val="16"/>
    <w:link w:val="2"/>
    <w:qFormat/>
    <w:uiPriority w:val="9"/>
    <w:rPr>
      <w:rFonts w:ascii="Times New Roman" w:hAnsi="Times New Roman" w:eastAsiaTheme="majorEastAsia" w:cstheme="majorBidi"/>
      <w:b/>
      <w:color w:val="000000" w:themeColor="text1"/>
      <w:sz w:val="24"/>
      <w:szCs w:val="40"/>
      <w14:textFill>
        <w14:solidFill>
          <w14:schemeClr w14:val="tx1"/>
        </w14:solidFill>
      </w14:textFill>
    </w:rPr>
  </w:style>
  <w:style w:type="character" w:customStyle="1" w:styleId="33">
    <w:name w:val="Heading 2 Char"/>
    <w:basedOn w:val="16"/>
    <w:link w:val="3"/>
    <w:semiHidden/>
    <w:qFormat/>
    <w:uiPriority w:val="9"/>
    <w:rPr>
      <w:rFonts w:asciiTheme="majorHAnsi" w:hAnsiTheme="majorHAnsi" w:eastAsiaTheme="majorEastAsia" w:cstheme="majorBidi"/>
      <w:b/>
      <w:color w:val="000000" w:themeColor="text1"/>
      <w:sz w:val="28"/>
      <w:szCs w:val="32"/>
      <w14:textFill>
        <w14:solidFill>
          <w14:schemeClr w14:val="tx1"/>
        </w14:solidFill>
      </w14:textFill>
    </w:rPr>
  </w:style>
  <w:style w:type="character" w:customStyle="1" w:styleId="34">
    <w:name w:val="Heading 3 Char"/>
    <w:basedOn w:val="16"/>
    <w:link w:val="4"/>
    <w:semiHidden/>
    <w:qFormat/>
    <w:uiPriority w:val="9"/>
    <w:rPr>
      <w:rFonts w:eastAsiaTheme="majorEastAsia" w:cstheme="majorBidi"/>
      <w:color w:val="104862" w:themeColor="accent1" w:themeShade="BF"/>
      <w:sz w:val="28"/>
      <w:szCs w:val="28"/>
    </w:rPr>
  </w:style>
  <w:style w:type="character" w:customStyle="1" w:styleId="35">
    <w:name w:val="Heading 4 Char"/>
    <w:basedOn w:val="16"/>
    <w:link w:val="5"/>
    <w:semiHidden/>
    <w:qFormat/>
    <w:uiPriority w:val="9"/>
    <w:rPr>
      <w:rFonts w:eastAsiaTheme="majorEastAsia" w:cstheme="majorBidi"/>
      <w:i/>
      <w:iCs/>
      <w:color w:val="104862" w:themeColor="accent1" w:themeShade="BF"/>
    </w:rPr>
  </w:style>
  <w:style w:type="character" w:customStyle="1" w:styleId="36">
    <w:name w:val="Heading 5 Char"/>
    <w:basedOn w:val="16"/>
    <w:link w:val="6"/>
    <w:semiHidden/>
    <w:qFormat/>
    <w:uiPriority w:val="9"/>
    <w:rPr>
      <w:rFonts w:eastAsiaTheme="majorEastAsia" w:cstheme="majorBidi"/>
      <w:color w:val="104862" w:themeColor="accent1" w:themeShade="BF"/>
    </w:rPr>
  </w:style>
  <w:style w:type="character" w:customStyle="1" w:styleId="37">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8">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0">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1">
    <w:name w:val="Title Char"/>
    <w:basedOn w:val="16"/>
    <w:link w:val="13"/>
    <w:qFormat/>
    <w:uiPriority w:val="10"/>
    <w:rPr>
      <w:rFonts w:asciiTheme="majorHAnsi" w:hAnsiTheme="majorHAnsi" w:eastAsiaTheme="majorEastAsia" w:cstheme="majorBidi"/>
      <w:spacing w:val="-10"/>
      <w:kern w:val="28"/>
      <w:sz w:val="56"/>
      <w:szCs w:val="56"/>
    </w:rPr>
  </w:style>
  <w:style w:type="character" w:customStyle="1" w:styleId="42">
    <w:name w:val="Subtitle Char"/>
    <w:basedOn w:val="16"/>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Quote Char"/>
    <w:basedOn w:val="16"/>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Intense Emphasis1"/>
    <w:basedOn w:val="16"/>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Intense Quote Char"/>
    <w:basedOn w:val="16"/>
    <w:link w:val="47"/>
    <w:qFormat/>
    <w:uiPriority w:val="30"/>
    <w:rPr>
      <w:i/>
      <w:iCs/>
      <w:color w:val="104862" w:themeColor="accent1" w:themeShade="BF"/>
    </w:rPr>
  </w:style>
  <w:style w:type="character" w:customStyle="1" w:styleId="49">
    <w:name w:val="Intense Reference1"/>
    <w:basedOn w:val="16"/>
    <w:qFormat/>
    <w:uiPriority w:val="32"/>
    <w:rPr>
      <w:b/>
      <w:bCs/>
      <w:smallCaps/>
      <w:color w:val="104862" w:themeColor="accent1" w:themeShade="BF"/>
      <w:spacing w:val="5"/>
    </w:rPr>
  </w:style>
  <w:style w:type="paragraph" w:customStyle="1" w:styleId="50">
    <w:name w:val="Eng-正文"/>
    <w:qFormat/>
    <w:uiPriority w:val="0"/>
    <w:pPr>
      <w:spacing w:after="160" w:line="360" w:lineRule="auto"/>
      <w:ind w:firstLine="200" w:firstLineChars="200"/>
      <w:jc w:val="both"/>
    </w:pPr>
    <w:rPr>
      <w:rFonts w:ascii="Times New Roman" w:hAnsi="Times New Roman" w:cs="Times New Roman" w:eastAsiaTheme="minorEastAsia"/>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14</Pages>
  <Words>1023</Words>
  <Characters>6010</Characters>
  <Lines>148</Lines>
  <Paragraphs>41</Paragraphs>
  <TotalTime>61</TotalTime>
  <ScaleCrop>false</ScaleCrop>
  <LinksUpToDate>false</LinksUpToDate>
  <CharactersWithSpaces>6961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2026-03-23T05:26:00Z</dcterms:created>
  <dc:creator>Junbo Ma</dc:creator>
  <cp:lastModifiedBy>user</cp:lastModifiedBy>
  <dcterms:modified xsi:type="dcterms:W3CDTF">2026-05-18T07:13:29Z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12479C2A51A74A72BAAED1EB0F7428B2</vt:lpwstr>
  </property>
  <property fmtid="{D5CDD505-2E9C-101B-9397-08002B2CF9AE}" pid="4" name="KSOTemplateDocerSaveRecord">
    <vt:lpwstr>eyJoZGlkIjoiNDI1NGQ4MDY4NjMxYWVlMzc3ODM2NDE0MmU1ODUxYzYiLCJ1c2VySWQiOiI0MjE2NTI1MzMifQ==</vt:lpwstr>
  </property>
</Properties>
</file>