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C07" w:rsidRPr="005649B9" w:rsidRDefault="00490C07" w:rsidP="00490C07">
      <w:pPr>
        <w:jc w:val="both"/>
        <w:rPr>
          <w:b/>
          <w:lang w:eastAsia="zh-CN"/>
        </w:rPr>
      </w:pPr>
      <w:r w:rsidRPr="005649B9">
        <w:rPr>
          <w:rFonts w:hint="eastAsia"/>
          <w:b/>
          <w:lang w:eastAsia="zh-CN"/>
        </w:rPr>
        <w:t>附件</w:t>
      </w:r>
      <w:r w:rsidRPr="005649B9">
        <w:rPr>
          <w:rFonts w:hint="eastAsia"/>
          <w:b/>
          <w:lang w:eastAsia="zh-CN"/>
        </w:rPr>
        <w:t xml:space="preserve">1. </w:t>
      </w:r>
      <w:r w:rsidRPr="005649B9">
        <w:rPr>
          <w:rFonts w:hint="eastAsia"/>
          <w:b/>
          <w:lang w:eastAsia="zh-CN"/>
        </w:rPr>
        <w:t>领域说明</w:t>
      </w:r>
    </w:p>
    <w:p w:rsidR="00490C07" w:rsidRDefault="00490C07" w:rsidP="00490C07">
      <w:pPr>
        <w:jc w:val="both"/>
        <w:rPr>
          <w:lang w:eastAsia="zh-CN"/>
        </w:rPr>
      </w:pPr>
    </w:p>
    <w:p w:rsidR="005649B9" w:rsidRDefault="005649B9" w:rsidP="005649B9">
      <w:pPr>
        <w:shd w:val="clear" w:color="auto" w:fill="FFFFFF"/>
        <w:rPr>
          <w:rFonts w:ascii="Arial" w:eastAsia="宋体" w:hAnsi="Arial" w:cs="Arial" w:hint="eastAsia"/>
          <w:lang w:val="en-US" w:eastAsia="zh-CN"/>
        </w:rPr>
      </w:pPr>
      <w:r w:rsidRPr="005649B9">
        <w:rPr>
          <w:rFonts w:ascii="Arial" w:eastAsia="宋体" w:hAnsi="Arial" w:cs="Arial"/>
          <w:lang w:val="en-US" w:eastAsia="zh-CN"/>
        </w:rPr>
        <w:t>In order to address the breadth of the ABR challenge, build on the existing China-UK collaborations, and complement the parallel </w:t>
      </w:r>
      <w:hyperlink r:id="rId7" w:tgtFrame="_blank" w:history="1">
        <w:r w:rsidRPr="005649B9">
          <w:rPr>
            <w:rFonts w:ascii="Arial" w:eastAsia="宋体" w:hAnsi="Arial" w:cs="Arial"/>
            <w:lang w:val="en-US" w:eastAsia="zh-CN"/>
          </w:rPr>
          <w:t>China-UK AMR Innovation callopens in new window</w:t>
        </w:r>
      </w:hyperlink>
      <w:r w:rsidRPr="005649B9">
        <w:rPr>
          <w:rFonts w:ascii="Arial" w:eastAsia="宋体" w:hAnsi="Arial" w:cs="Arial"/>
          <w:lang w:val="en-US" w:eastAsia="zh-CN"/>
        </w:rPr>
        <w:t>, the following topics are in scope for this call:</w:t>
      </w:r>
    </w:p>
    <w:p w:rsidR="00013543" w:rsidRPr="005649B9" w:rsidRDefault="00013543" w:rsidP="005649B9">
      <w:pPr>
        <w:shd w:val="clear" w:color="auto" w:fill="FFFFFF"/>
        <w:rPr>
          <w:rFonts w:ascii="Arial" w:eastAsia="宋体" w:hAnsi="Arial" w:cs="Arial"/>
          <w:lang w:val="en-US" w:eastAsia="zh-CN"/>
        </w:rPr>
      </w:pPr>
    </w:p>
    <w:p w:rsidR="005649B9" w:rsidRPr="005649B9" w:rsidRDefault="005649B9" w:rsidP="005649B9">
      <w:pPr>
        <w:numPr>
          <w:ilvl w:val="0"/>
          <w:numId w:val="3"/>
        </w:numPr>
        <w:shd w:val="clear" w:color="auto" w:fill="FFFFFF"/>
        <w:ind w:left="228"/>
        <w:rPr>
          <w:rFonts w:ascii="Arial" w:eastAsia="宋体" w:hAnsi="Arial" w:cs="Arial"/>
          <w:lang w:val="en-US" w:eastAsia="zh-CN"/>
        </w:rPr>
      </w:pPr>
      <w:r w:rsidRPr="005649B9">
        <w:rPr>
          <w:rFonts w:ascii="Arial" w:eastAsia="宋体" w:hAnsi="Arial" w:cs="Arial"/>
          <w:lang w:val="en-US" w:eastAsia="zh-CN"/>
        </w:rPr>
        <w:t xml:space="preserve">Drivers of ABR – </w:t>
      </w:r>
      <w:proofErr w:type="spellStart"/>
      <w:r w:rsidRPr="005649B9">
        <w:rPr>
          <w:rFonts w:ascii="Arial" w:eastAsia="宋体" w:hAnsi="Arial" w:cs="Arial"/>
          <w:lang w:val="en-US" w:eastAsia="zh-CN"/>
        </w:rPr>
        <w:t>eg</w:t>
      </w:r>
      <w:proofErr w:type="spellEnd"/>
      <w:r w:rsidRPr="005649B9">
        <w:rPr>
          <w:rFonts w:ascii="Arial" w:eastAsia="宋体" w:hAnsi="Arial" w:cs="Arial"/>
          <w:lang w:val="en-US" w:eastAsia="zh-CN"/>
        </w:rPr>
        <w:t>,</w:t>
      </w:r>
      <w:proofErr w:type="gramStart"/>
      <w:r w:rsidRPr="005649B9">
        <w:rPr>
          <w:rFonts w:ascii="Arial" w:eastAsia="宋体" w:hAnsi="Arial" w:cs="Arial"/>
          <w:lang w:val="en-US" w:eastAsia="zh-CN"/>
        </w:rPr>
        <w:t> understanding</w:t>
      </w:r>
      <w:proofErr w:type="gramEnd"/>
      <w:r w:rsidRPr="005649B9">
        <w:rPr>
          <w:rFonts w:ascii="Arial" w:eastAsia="宋体" w:hAnsi="Arial" w:cs="Arial"/>
          <w:lang w:val="en-US" w:eastAsia="zh-CN"/>
        </w:rPr>
        <w:t xml:space="preserve"> the range of drivers and selective pressures of resistance in the Chinese context, to identify where upstream mitigating action to modify the drivers can prevent or reduce the burden or prevalence of ABR.</w:t>
      </w:r>
    </w:p>
    <w:p w:rsidR="005649B9" w:rsidRPr="005649B9" w:rsidRDefault="005649B9" w:rsidP="005649B9">
      <w:pPr>
        <w:numPr>
          <w:ilvl w:val="0"/>
          <w:numId w:val="3"/>
        </w:numPr>
        <w:shd w:val="clear" w:color="auto" w:fill="FFFFFF"/>
        <w:ind w:left="228"/>
        <w:rPr>
          <w:rFonts w:ascii="Arial" w:eastAsia="宋体" w:hAnsi="Arial" w:cs="Arial"/>
          <w:lang w:val="en-US" w:eastAsia="zh-CN"/>
        </w:rPr>
      </w:pPr>
      <w:r w:rsidRPr="005649B9">
        <w:rPr>
          <w:rFonts w:ascii="Arial" w:eastAsia="宋体" w:hAnsi="Arial" w:cs="Arial"/>
          <w:lang w:val="en-US" w:eastAsia="zh-CN"/>
        </w:rPr>
        <w:t xml:space="preserve">Pathways for human and livestock exposure – </w:t>
      </w:r>
      <w:proofErr w:type="spellStart"/>
      <w:r w:rsidRPr="005649B9">
        <w:rPr>
          <w:rFonts w:ascii="Arial" w:eastAsia="宋体" w:hAnsi="Arial" w:cs="Arial"/>
          <w:lang w:val="en-US" w:eastAsia="zh-CN"/>
        </w:rPr>
        <w:t>eg</w:t>
      </w:r>
      <w:proofErr w:type="spellEnd"/>
      <w:r w:rsidRPr="005649B9">
        <w:rPr>
          <w:rFonts w:ascii="Arial" w:eastAsia="宋体" w:hAnsi="Arial" w:cs="Arial"/>
          <w:lang w:val="en-US" w:eastAsia="zh-CN"/>
        </w:rPr>
        <w:t xml:space="preserve">, understanding and predictive </w:t>
      </w:r>
      <w:proofErr w:type="spellStart"/>
      <w:r w:rsidRPr="005649B9">
        <w:rPr>
          <w:rFonts w:ascii="Arial" w:eastAsia="宋体" w:hAnsi="Arial" w:cs="Arial"/>
          <w:lang w:val="en-US" w:eastAsia="zh-CN"/>
        </w:rPr>
        <w:t>modelling</w:t>
      </w:r>
      <w:proofErr w:type="spellEnd"/>
      <w:r w:rsidRPr="005649B9">
        <w:rPr>
          <w:rFonts w:ascii="Arial" w:eastAsia="宋体" w:hAnsi="Arial" w:cs="Arial"/>
          <w:lang w:val="en-US" w:eastAsia="zh-CN"/>
        </w:rPr>
        <w:t xml:space="preserve"> of acquisition, evolution, persistence and transmission of ABR between environment, animals and humans, and within and between communities and hospitals, to identify effective strategies for diagnosis and infection/disease prevention.</w:t>
      </w:r>
    </w:p>
    <w:p w:rsidR="005649B9" w:rsidRPr="005649B9" w:rsidRDefault="005649B9" w:rsidP="005649B9">
      <w:pPr>
        <w:numPr>
          <w:ilvl w:val="0"/>
          <w:numId w:val="3"/>
        </w:numPr>
        <w:shd w:val="clear" w:color="auto" w:fill="FFFFFF"/>
        <w:ind w:left="228"/>
        <w:rPr>
          <w:rFonts w:ascii="Arial" w:eastAsia="宋体" w:hAnsi="Arial" w:cs="Arial"/>
          <w:lang w:val="en-US" w:eastAsia="zh-CN"/>
        </w:rPr>
      </w:pPr>
      <w:r w:rsidRPr="005649B9">
        <w:rPr>
          <w:rFonts w:ascii="Arial" w:eastAsia="宋体" w:hAnsi="Arial" w:cs="Arial"/>
          <w:lang w:val="en-US" w:eastAsia="zh-CN"/>
        </w:rPr>
        <w:t xml:space="preserve">Impacts of ABR – </w:t>
      </w:r>
      <w:proofErr w:type="spellStart"/>
      <w:r w:rsidRPr="005649B9">
        <w:rPr>
          <w:rFonts w:ascii="Arial" w:eastAsia="宋体" w:hAnsi="Arial" w:cs="Arial"/>
          <w:lang w:val="en-US" w:eastAsia="zh-CN"/>
        </w:rPr>
        <w:t>eg</w:t>
      </w:r>
      <w:proofErr w:type="spellEnd"/>
      <w:r w:rsidRPr="005649B9">
        <w:rPr>
          <w:rFonts w:ascii="Arial" w:eastAsia="宋体" w:hAnsi="Arial" w:cs="Arial"/>
          <w:lang w:val="en-US" w:eastAsia="zh-CN"/>
        </w:rPr>
        <w:t>, quantifying the burden (environmental, animal and human), social, and economic costs of ABR, to identify the risks, costs and benefits of local interventions.</w:t>
      </w:r>
    </w:p>
    <w:p w:rsidR="005649B9" w:rsidRPr="005649B9" w:rsidRDefault="005649B9" w:rsidP="005649B9">
      <w:pPr>
        <w:numPr>
          <w:ilvl w:val="0"/>
          <w:numId w:val="3"/>
        </w:numPr>
        <w:shd w:val="clear" w:color="auto" w:fill="FFFFFF"/>
        <w:ind w:left="228"/>
        <w:rPr>
          <w:rFonts w:ascii="Arial" w:eastAsia="宋体" w:hAnsi="Arial" w:cs="Arial"/>
          <w:lang w:val="en-US" w:eastAsia="zh-CN"/>
        </w:rPr>
      </w:pPr>
      <w:r w:rsidRPr="005649B9">
        <w:rPr>
          <w:rFonts w:ascii="Arial" w:eastAsia="宋体" w:hAnsi="Arial" w:cs="Arial"/>
          <w:lang w:val="en-US" w:eastAsia="zh-CN"/>
        </w:rPr>
        <w:t xml:space="preserve">Responses – </w:t>
      </w:r>
      <w:proofErr w:type="spellStart"/>
      <w:r w:rsidRPr="005649B9">
        <w:rPr>
          <w:rFonts w:ascii="Arial" w:eastAsia="宋体" w:hAnsi="Arial" w:cs="Arial"/>
          <w:lang w:val="en-US" w:eastAsia="zh-CN"/>
        </w:rPr>
        <w:t>eg</w:t>
      </w:r>
      <w:proofErr w:type="spellEnd"/>
      <w:r w:rsidRPr="005649B9">
        <w:rPr>
          <w:rFonts w:ascii="Arial" w:eastAsia="宋体" w:hAnsi="Arial" w:cs="Arial"/>
          <w:lang w:val="en-US" w:eastAsia="zh-CN"/>
        </w:rPr>
        <w:t>, drug discovery and alternative treatments/interventions, where a broad interdisciplinary approach is taken.</w:t>
      </w:r>
    </w:p>
    <w:p w:rsidR="005649B9" w:rsidRPr="005649B9" w:rsidRDefault="005649B9" w:rsidP="00013543">
      <w:pPr>
        <w:shd w:val="clear" w:color="auto" w:fill="FFFFFF"/>
        <w:spacing w:beforeLines="100" w:after="312"/>
        <w:rPr>
          <w:rFonts w:ascii="Arial" w:eastAsia="宋体" w:hAnsi="Arial" w:cs="Arial"/>
          <w:lang w:val="en-US" w:eastAsia="zh-CN"/>
        </w:rPr>
      </w:pPr>
      <w:r w:rsidRPr="005649B9">
        <w:rPr>
          <w:rFonts w:ascii="Arial" w:eastAsia="宋体" w:hAnsi="Arial" w:cs="Arial"/>
          <w:lang w:val="en-US" w:eastAsia="zh-CN"/>
        </w:rPr>
        <w:t>The scope of this call does not include:</w:t>
      </w:r>
    </w:p>
    <w:p w:rsidR="005649B9" w:rsidRPr="005649B9" w:rsidRDefault="005649B9" w:rsidP="005649B9">
      <w:pPr>
        <w:numPr>
          <w:ilvl w:val="0"/>
          <w:numId w:val="4"/>
        </w:numPr>
        <w:shd w:val="clear" w:color="auto" w:fill="FFFFFF"/>
        <w:ind w:left="392"/>
        <w:rPr>
          <w:rFonts w:ascii="Arial" w:eastAsia="宋体" w:hAnsi="Arial" w:cs="Arial"/>
          <w:lang w:val="en-US" w:eastAsia="zh-CN"/>
        </w:rPr>
      </w:pPr>
      <w:r w:rsidRPr="005649B9">
        <w:rPr>
          <w:rFonts w:ascii="Arial" w:eastAsia="宋体" w:hAnsi="Arial" w:cs="Arial"/>
          <w:lang w:val="en-US" w:eastAsia="zh-CN"/>
        </w:rPr>
        <w:t>Tuberculosis</w:t>
      </w:r>
    </w:p>
    <w:p w:rsidR="005649B9" w:rsidRPr="005649B9" w:rsidRDefault="005649B9" w:rsidP="005649B9">
      <w:pPr>
        <w:numPr>
          <w:ilvl w:val="0"/>
          <w:numId w:val="4"/>
        </w:numPr>
        <w:shd w:val="clear" w:color="auto" w:fill="FFFFFF"/>
        <w:ind w:left="392"/>
        <w:rPr>
          <w:rFonts w:ascii="Arial" w:eastAsia="宋体" w:hAnsi="Arial" w:cs="Arial"/>
          <w:lang w:val="en-US" w:eastAsia="zh-CN"/>
        </w:rPr>
      </w:pPr>
      <w:r w:rsidRPr="005649B9">
        <w:rPr>
          <w:rFonts w:ascii="Arial" w:eastAsia="宋体" w:hAnsi="Arial" w:cs="Arial"/>
          <w:lang w:val="en-US" w:eastAsia="zh-CN"/>
        </w:rPr>
        <w:t>Viral, fungal or parasitic resistance - the current focus of this call is on resistant bacteria of humans and animals but we acknowledge antimicrobial issues in other classes of pathogens are important</w:t>
      </w:r>
    </w:p>
    <w:p w:rsidR="005649B9" w:rsidRPr="005649B9" w:rsidRDefault="005649B9" w:rsidP="005649B9">
      <w:pPr>
        <w:numPr>
          <w:ilvl w:val="0"/>
          <w:numId w:val="4"/>
        </w:numPr>
        <w:shd w:val="clear" w:color="auto" w:fill="FFFFFF"/>
        <w:ind w:left="392"/>
        <w:rPr>
          <w:rFonts w:ascii="Arial" w:eastAsia="宋体" w:hAnsi="Arial" w:cs="Arial"/>
          <w:lang w:val="en-US" w:eastAsia="zh-CN"/>
        </w:rPr>
      </w:pPr>
      <w:r w:rsidRPr="005649B9">
        <w:rPr>
          <w:rFonts w:ascii="Arial" w:eastAsia="宋体" w:hAnsi="Arial" w:cs="Arial"/>
          <w:lang w:val="en-US" w:eastAsia="zh-CN"/>
        </w:rPr>
        <w:t>Resistance in pathogens of relevance to crop health</w:t>
      </w:r>
    </w:p>
    <w:p w:rsidR="005649B9" w:rsidRPr="005649B9" w:rsidRDefault="005649B9" w:rsidP="005649B9">
      <w:pPr>
        <w:numPr>
          <w:ilvl w:val="0"/>
          <w:numId w:val="4"/>
        </w:numPr>
        <w:shd w:val="clear" w:color="auto" w:fill="FFFFFF"/>
        <w:ind w:left="392"/>
        <w:rPr>
          <w:rFonts w:ascii="Arial" w:eastAsia="宋体" w:hAnsi="Arial" w:cs="Arial"/>
          <w:lang w:val="en-US" w:eastAsia="zh-CN"/>
        </w:rPr>
      </w:pPr>
      <w:r w:rsidRPr="005649B9">
        <w:rPr>
          <w:rFonts w:ascii="Arial" w:eastAsia="宋体" w:hAnsi="Arial" w:cs="Arial"/>
          <w:lang w:val="en-US" w:eastAsia="zh-CN"/>
        </w:rPr>
        <w:t>Proposals focused solely on developing or evaluating new targets, therapeutics, diagnostics or interventions to control or treat infections.</w:t>
      </w:r>
    </w:p>
    <w:p w:rsidR="00490C07" w:rsidRPr="005649B9" w:rsidRDefault="00490C07" w:rsidP="00490C07">
      <w:pPr>
        <w:rPr>
          <w:lang w:val="en-US" w:eastAsia="zh-CN"/>
        </w:rPr>
      </w:pPr>
    </w:p>
    <w:sectPr w:rsidR="00490C07" w:rsidRPr="005649B9" w:rsidSect="002F3C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A99" w:rsidRDefault="00C96A99" w:rsidP="00C96A99">
      <w:r>
        <w:separator/>
      </w:r>
    </w:p>
  </w:endnote>
  <w:endnote w:type="continuationSeparator" w:id="0">
    <w:p w:rsidR="00C96A99" w:rsidRDefault="00C96A99" w:rsidP="00C96A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A99" w:rsidRDefault="00C96A99" w:rsidP="00C96A99">
      <w:r>
        <w:separator/>
      </w:r>
    </w:p>
  </w:footnote>
  <w:footnote w:type="continuationSeparator" w:id="0">
    <w:p w:rsidR="00C96A99" w:rsidRDefault="00C96A99" w:rsidP="00C96A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57EC"/>
    <w:multiLevelType w:val="hybridMultilevel"/>
    <w:tmpl w:val="BD00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FD1983"/>
    <w:multiLevelType w:val="multilevel"/>
    <w:tmpl w:val="D0B2F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D34CE6"/>
    <w:multiLevelType w:val="hybridMultilevel"/>
    <w:tmpl w:val="83480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F772A2"/>
    <w:multiLevelType w:val="multilevel"/>
    <w:tmpl w:val="099E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0C07"/>
    <w:rsid w:val="000108DB"/>
    <w:rsid w:val="00013543"/>
    <w:rsid w:val="0004305A"/>
    <w:rsid w:val="00056D88"/>
    <w:rsid w:val="0007138B"/>
    <w:rsid w:val="00073D8C"/>
    <w:rsid w:val="00080BF5"/>
    <w:rsid w:val="00086F6E"/>
    <w:rsid w:val="00092BE9"/>
    <w:rsid w:val="000A4816"/>
    <w:rsid w:val="000A53EA"/>
    <w:rsid w:val="000C3C9B"/>
    <w:rsid w:val="000D3554"/>
    <w:rsid w:val="000E039A"/>
    <w:rsid w:val="000F0AEF"/>
    <w:rsid w:val="000F778A"/>
    <w:rsid w:val="00112579"/>
    <w:rsid w:val="001160D2"/>
    <w:rsid w:val="001358CE"/>
    <w:rsid w:val="0013764E"/>
    <w:rsid w:val="001440DE"/>
    <w:rsid w:val="00151F19"/>
    <w:rsid w:val="0016542E"/>
    <w:rsid w:val="00165CDA"/>
    <w:rsid w:val="00170E8D"/>
    <w:rsid w:val="001765F4"/>
    <w:rsid w:val="00181FE3"/>
    <w:rsid w:val="00183D98"/>
    <w:rsid w:val="001905C4"/>
    <w:rsid w:val="001A725C"/>
    <w:rsid w:val="001D6629"/>
    <w:rsid w:val="001F060B"/>
    <w:rsid w:val="001F2FC9"/>
    <w:rsid w:val="00201D82"/>
    <w:rsid w:val="0021002C"/>
    <w:rsid w:val="00225C60"/>
    <w:rsid w:val="002319EE"/>
    <w:rsid w:val="00234B65"/>
    <w:rsid w:val="00241CF5"/>
    <w:rsid w:val="00246F3A"/>
    <w:rsid w:val="002533B5"/>
    <w:rsid w:val="002904E2"/>
    <w:rsid w:val="00291872"/>
    <w:rsid w:val="002A637D"/>
    <w:rsid w:val="002B35CF"/>
    <w:rsid w:val="002E043F"/>
    <w:rsid w:val="002E04B1"/>
    <w:rsid w:val="002F3C2E"/>
    <w:rsid w:val="003014CD"/>
    <w:rsid w:val="003127E8"/>
    <w:rsid w:val="00320456"/>
    <w:rsid w:val="00323E2A"/>
    <w:rsid w:val="003274D3"/>
    <w:rsid w:val="0033604E"/>
    <w:rsid w:val="00360AE8"/>
    <w:rsid w:val="003675C6"/>
    <w:rsid w:val="00381BB5"/>
    <w:rsid w:val="0039360B"/>
    <w:rsid w:val="003B0EED"/>
    <w:rsid w:val="003B1196"/>
    <w:rsid w:val="003D7E03"/>
    <w:rsid w:val="003E2057"/>
    <w:rsid w:val="003E6063"/>
    <w:rsid w:val="003F50D5"/>
    <w:rsid w:val="004003C5"/>
    <w:rsid w:val="00400A83"/>
    <w:rsid w:val="00403A2E"/>
    <w:rsid w:val="0041244E"/>
    <w:rsid w:val="00424DC1"/>
    <w:rsid w:val="004277DD"/>
    <w:rsid w:val="004333A1"/>
    <w:rsid w:val="00435EA8"/>
    <w:rsid w:val="00456352"/>
    <w:rsid w:val="00461656"/>
    <w:rsid w:val="00463587"/>
    <w:rsid w:val="00463D77"/>
    <w:rsid w:val="00475CF5"/>
    <w:rsid w:val="00482AB8"/>
    <w:rsid w:val="00483B9B"/>
    <w:rsid w:val="0048780F"/>
    <w:rsid w:val="00490C07"/>
    <w:rsid w:val="00491091"/>
    <w:rsid w:val="004910B4"/>
    <w:rsid w:val="00493617"/>
    <w:rsid w:val="004952AD"/>
    <w:rsid w:val="00495654"/>
    <w:rsid w:val="004A4D38"/>
    <w:rsid w:val="004E03A2"/>
    <w:rsid w:val="004E3AD0"/>
    <w:rsid w:val="004E4025"/>
    <w:rsid w:val="004E43AD"/>
    <w:rsid w:val="004E4812"/>
    <w:rsid w:val="004F3A95"/>
    <w:rsid w:val="00501472"/>
    <w:rsid w:val="00524119"/>
    <w:rsid w:val="00527B2C"/>
    <w:rsid w:val="005366D8"/>
    <w:rsid w:val="00536AF8"/>
    <w:rsid w:val="00554ECA"/>
    <w:rsid w:val="005559CC"/>
    <w:rsid w:val="005620BF"/>
    <w:rsid w:val="005630C4"/>
    <w:rsid w:val="005648A5"/>
    <w:rsid w:val="005649B9"/>
    <w:rsid w:val="00576E8A"/>
    <w:rsid w:val="005A69A4"/>
    <w:rsid w:val="005A7860"/>
    <w:rsid w:val="005D765B"/>
    <w:rsid w:val="005F0CF3"/>
    <w:rsid w:val="005F2130"/>
    <w:rsid w:val="005F2301"/>
    <w:rsid w:val="00604AE4"/>
    <w:rsid w:val="006078D1"/>
    <w:rsid w:val="006136D7"/>
    <w:rsid w:val="006142DD"/>
    <w:rsid w:val="006216A9"/>
    <w:rsid w:val="00624228"/>
    <w:rsid w:val="006367C3"/>
    <w:rsid w:val="0064634A"/>
    <w:rsid w:val="006467FA"/>
    <w:rsid w:val="00653E81"/>
    <w:rsid w:val="00675009"/>
    <w:rsid w:val="00694152"/>
    <w:rsid w:val="00694590"/>
    <w:rsid w:val="006A0D98"/>
    <w:rsid w:val="006B5E96"/>
    <w:rsid w:val="006C2963"/>
    <w:rsid w:val="006D4CA3"/>
    <w:rsid w:val="006E10DC"/>
    <w:rsid w:val="006E1274"/>
    <w:rsid w:val="006E7620"/>
    <w:rsid w:val="006F4947"/>
    <w:rsid w:val="006F6D03"/>
    <w:rsid w:val="0071033D"/>
    <w:rsid w:val="00724AA4"/>
    <w:rsid w:val="00746163"/>
    <w:rsid w:val="00753A4B"/>
    <w:rsid w:val="00771CD4"/>
    <w:rsid w:val="007737CB"/>
    <w:rsid w:val="00773C8E"/>
    <w:rsid w:val="007773C7"/>
    <w:rsid w:val="00781A28"/>
    <w:rsid w:val="007A32F4"/>
    <w:rsid w:val="007A5ADB"/>
    <w:rsid w:val="007A7F3D"/>
    <w:rsid w:val="007B406D"/>
    <w:rsid w:val="007B6F47"/>
    <w:rsid w:val="007D38A2"/>
    <w:rsid w:val="007D5E4A"/>
    <w:rsid w:val="007D6457"/>
    <w:rsid w:val="007D6473"/>
    <w:rsid w:val="007D73E6"/>
    <w:rsid w:val="007F0E53"/>
    <w:rsid w:val="00817F93"/>
    <w:rsid w:val="00824827"/>
    <w:rsid w:val="00833C9C"/>
    <w:rsid w:val="0084277F"/>
    <w:rsid w:val="00843323"/>
    <w:rsid w:val="0085221D"/>
    <w:rsid w:val="00854104"/>
    <w:rsid w:val="00866B11"/>
    <w:rsid w:val="008674D5"/>
    <w:rsid w:val="008825A0"/>
    <w:rsid w:val="00887730"/>
    <w:rsid w:val="008C385C"/>
    <w:rsid w:val="008D56C8"/>
    <w:rsid w:val="008D7808"/>
    <w:rsid w:val="008F3FD1"/>
    <w:rsid w:val="008F4634"/>
    <w:rsid w:val="00902E17"/>
    <w:rsid w:val="00905BEE"/>
    <w:rsid w:val="009213AF"/>
    <w:rsid w:val="00924760"/>
    <w:rsid w:val="00933F6B"/>
    <w:rsid w:val="00944585"/>
    <w:rsid w:val="00947427"/>
    <w:rsid w:val="00950208"/>
    <w:rsid w:val="00950A5D"/>
    <w:rsid w:val="0095428C"/>
    <w:rsid w:val="00955604"/>
    <w:rsid w:val="009748CE"/>
    <w:rsid w:val="00980E7D"/>
    <w:rsid w:val="009838E8"/>
    <w:rsid w:val="00997727"/>
    <w:rsid w:val="009A388E"/>
    <w:rsid w:val="009D51F7"/>
    <w:rsid w:val="009D6446"/>
    <w:rsid w:val="009D6A93"/>
    <w:rsid w:val="009D74D7"/>
    <w:rsid w:val="009E7ADC"/>
    <w:rsid w:val="00A2216B"/>
    <w:rsid w:val="00A30BDE"/>
    <w:rsid w:val="00A5635C"/>
    <w:rsid w:val="00A7195F"/>
    <w:rsid w:val="00A92E41"/>
    <w:rsid w:val="00AB7B9A"/>
    <w:rsid w:val="00AC5F0D"/>
    <w:rsid w:val="00AD2A72"/>
    <w:rsid w:val="00AE0BCE"/>
    <w:rsid w:val="00AF5C10"/>
    <w:rsid w:val="00B00DE0"/>
    <w:rsid w:val="00B11C5C"/>
    <w:rsid w:val="00B25DA1"/>
    <w:rsid w:val="00B3301E"/>
    <w:rsid w:val="00B51B15"/>
    <w:rsid w:val="00B545D4"/>
    <w:rsid w:val="00B54D9D"/>
    <w:rsid w:val="00B55153"/>
    <w:rsid w:val="00B5698F"/>
    <w:rsid w:val="00B57B90"/>
    <w:rsid w:val="00B660C4"/>
    <w:rsid w:val="00B76F0C"/>
    <w:rsid w:val="00B82571"/>
    <w:rsid w:val="00B83BA4"/>
    <w:rsid w:val="00B85DB1"/>
    <w:rsid w:val="00B937AC"/>
    <w:rsid w:val="00BA0825"/>
    <w:rsid w:val="00BB0290"/>
    <w:rsid w:val="00BC6583"/>
    <w:rsid w:val="00BD4EC9"/>
    <w:rsid w:val="00BD5629"/>
    <w:rsid w:val="00BD668E"/>
    <w:rsid w:val="00BD7092"/>
    <w:rsid w:val="00BE5926"/>
    <w:rsid w:val="00BE6D2E"/>
    <w:rsid w:val="00C21F23"/>
    <w:rsid w:val="00C26822"/>
    <w:rsid w:val="00C45A9A"/>
    <w:rsid w:val="00C91233"/>
    <w:rsid w:val="00C96A71"/>
    <w:rsid w:val="00C96A99"/>
    <w:rsid w:val="00CB6FED"/>
    <w:rsid w:val="00CC1F8B"/>
    <w:rsid w:val="00CC6CF9"/>
    <w:rsid w:val="00CE2EC9"/>
    <w:rsid w:val="00CF4206"/>
    <w:rsid w:val="00CF690D"/>
    <w:rsid w:val="00D035B9"/>
    <w:rsid w:val="00D206DB"/>
    <w:rsid w:val="00D27183"/>
    <w:rsid w:val="00D33CBE"/>
    <w:rsid w:val="00D42D79"/>
    <w:rsid w:val="00D53735"/>
    <w:rsid w:val="00D57270"/>
    <w:rsid w:val="00D71354"/>
    <w:rsid w:val="00D7214F"/>
    <w:rsid w:val="00D73635"/>
    <w:rsid w:val="00D76B24"/>
    <w:rsid w:val="00D83CE9"/>
    <w:rsid w:val="00D86E0A"/>
    <w:rsid w:val="00D957DB"/>
    <w:rsid w:val="00DA2757"/>
    <w:rsid w:val="00DA4CEB"/>
    <w:rsid w:val="00DA7687"/>
    <w:rsid w:val="00DB5ADE"/>
    <w:rsid w:val="00DD4174"/>
    <w:rsid w:val="00DE6B4A"/>
    <w:rsid w:val="00DF74CE"/>
    <w:rsid w:val="00E30D60"/>
    <w:rsid w:val="00E34A10"/>
    <w:rsid w:val="00E4099C"/>
    <w:rsid w:val="00E55DFB"/>
    <w:rsid w:val="00E67D5B"/>
    <w:rsid w:val="00E758CC"/>
    <w:rsid w:val="00E80C18"/>
    <w:rsid w:val="00E84CA2"/>
    <w:rsid w:val="00E85FDF"/>
    <w:rsid w:val="00E95FF7"/>
    <w:rsid w:val="00E9736B"/>
    <w:rsid w:val="00EA19E3"/>
    <w:rsid w:val="00EC400A"/>
    <w:rsid w:val="00ED4214"/>
    <w:rsid w:val="00EF08C2"/>
    <w:rsid w:val="00EF7583"/>
    <w:rsid w:val="00F0545F"/>
    <w:rsid w:val="00F105A8"/>
    <w:rsid w:val="00F204BC"/>
    <w:rsid w:val="00F66D93"/>
    <w:rsid w:val="00F82D3C"/>
    <w:rsid w:val="00FB13B9"/>
    <w:rsid w:val="00FB1A24"/>
    <w:rsid w:val="00FD3943"/>
    <w:rsid w:val="00FE31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C07"/>
    <w:rPr>
      <w:rFonts w:ascii="Times New Roman" w:hAnsi="Times New Roman" w:cs="Times New Roman"/>
      <w:kern w:val="0"/>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6A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6A99"/>
    <w:rPr>
      <w:rFonts w:ascii="Times New Roman" w:hAnsi="Times New Roman" w:cs="Times New Roman"/>
      <w:kern w:val="0"/>
      <w:sz w:val="18"/>
      <w:szCs w:val="18"/>
      <w:lang w:val="en-GB" w:eastAsia="en-GB"/>
    </w:rPr>
  </w:style>
  <w:style w:type="paragraph" w:styleId="a4">
    <w:name w:val="footer"/>
    <w:basedOn w:val="a"/>
    <w:link w:val="Char0"/>
    <w:uiPriority w:val="99"/>
    <w:semiHidden/>
    <w:unhideWhenUsed/>
    <w:rsid w:val="00C96A99"/>
    <w:pPr>
      <w:tabs>
        <w:tab w:val="center" w:pos="4153"/>
        <w:tab w:val="right" w:pos="8306"/>
      </w:tabs>
      <w:snapToGrid w:val="0"/>
    </w:pPr>
    <w:rPr>
      <w:sz w:val="18"/>
      <w:szCs w:val="18"/>
    </w:rPr>
  </w:style>
  <w:style w:type="character" w:customStyle="1" w:styleId="Char0">
    <w:name w:val="页脚 Char"/>
    <w:basedOn w:val="a0"/>
    <w:link w:val="a4"/>
    <w:uiPriority w:val="99"/>
    <w:semiHidden/>
    <w:rsid w:val="00C96A99"/>
    <w:rPr>
      <w:rFonts w:ascii="Times New Roman" w:hAnsi="Times New Roman" w:cs="Times New Roman"/>
      <w:kern w:val="0"/>
      <w:sz w:val="18"/>
      <w:szCs w:val="18"/>
      <w:lang w:val="en-GB" w:eastAsia="en-GB"/>
    </w:rPr>
  </w:style>
  <w:style w:type="paragraph" w:styleId="a5">
    <w:name w:val="List Paragraph"/>
    <w:basedOn w:val="a"/>
    <w:uiPriority w:val="34"/>
    <w:qFormat/>
    <w:rsid w:val="00C96A99"/>
    <w:pPr>
      <w:spacing w:after="200" w:line="276" w:lineRule="auto"/>
      <w:ind w:left="720"/>
      <w:contextualSpacing/>
    </w:pPr>
    <w:rPr>
      <w:rFonts w:ascii="Verdana" w:hAnsi="Verdana" w:cstheme="minorBidi"/>
      <w:sz w:val="20"/>
      <w:szCs w:val="22"/>
      <w:lang w:eastAsia="en-US"/>
    </w:rPr>
  </w:style>
  <w:style w:type="paragraph" w:styleId="a6">
    <w:name w:val="Normal (Web)"/>
    <w:basedOn w:val="a"/>
    <w:uiPriority w:val="99"/>
    <w:semiHidden/>
    <w:unhideWhenUsed/>
    <w:rsid w:val="005649B9"/>
    <w:pPr>
      <w:spacing w:before="100" w:beforeAutospacing="1" w:after="100" w:afterAutospacing="1"/>
    </w:pPr>
    <w:rPr>
      <w:rFonts w:ascii="宋体" w:eastAsia="宋体" w:hAnsi="宋体" w:cs="宋体"/>
      <w:lang w:val="en-US" w:eastAsia="zh-CN"/>
    </w:rPr>
  </w:style>
  <w:style w:type="character" w:customStyle="1" w:styleId="apple-converted-space">
    <w:name w:val="apple-converted-space"/>
    <w:basedOn w:val="a0"/>
    <w:rsid w:val="005649B9"/>
  </w:style>
  <w:style w:type="character" w:styleId="a7">
    <w:name w:val="Hyperlink"/>
    <w:basedOn w:val="a0"/>
    <w:uiPriority w:val="99"/>
    <w:semiHidden/>
    <w:unhideWhenUsed/>
    <w:rsid w:val="005649B9"/>
    <w:rPr>
      <w:color w:val="0000FF"/>
      <w:u w:val="single"/>
    </w:rPr>
  </w:style>
  <w:style w:type="character" w:customStyle="1" w:styleId="hidelink">
    <w:name w:val="hidelink"/>
    <w:basedOn w:val="a0"/>
    <w:rsid w:val="005649B9"/>
  </w:style>
</w:styles>
</file>

<file path=word/webSettings.xml><?xml version="1.0" encoding="utf-8"?>
<w:webSettings xmlns:r="http://schemas.openxmlformats.org/officeDocument/2006/relationships" xmlns:w="http://schemas.openxmlformats.org/wordprocessingml/2006/main">
  <w:divs>
    <w:div w:id="42588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news/tackling-drug-resistance-uk-china-funding-competition-announc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邱春红(qiuch)</dc:creator>
  <cp:lastModifiedBy>邱春红(qiuch)</cp:lastModifiedBy>
  <cp:revision>5</cp:revision>
  <dcterms:created xsi:type="dcterms:W3CDTF">2017-12-07T09:41:00Z</dcterms:created>
  <dcterms:modified xsi:type="dcterms:W3CDTF">2018-04-04T01:40:00Z</dcterms:modified>
</cp:coreProperties>
</file>